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CE" w:rsidRDefault="002C38B7" w:rsidP="00135DBC">
      <w:pPr>
        <w:spacing w:after="0" w:line="240" w:lineRule="auto"/>
        <w:jc w:val="center"/>
        <w:rPr>
          <w:rFonts w:asciiTheme="majorHAnsi" w:eastAsiaTheme="minorEastAsia" w:hAnsiTheme="majorHAnsi" w:cstheme="minorBidi"/>
          <w:b/>
          <w:color w:val="000000" w:themeColor="text1"/>
        </w:rPr>
      </w:pPr>
      <w:bookmarkStart w:id="0" w:name="_GoBack"/>
      <w:bookmarkEnd w:id="0"/>
      <w:r w:rsidRPr="003A14C5">
        <w:rPr>
          <w:rFonts w:asciiTheme="majorHAnsi" w:eastAsiaTheme="minorEastAsia" w:hAnsiTheme="majorHAnsi" w:cstheme="minorBidi"/>
          <w:b/>
          <w:color w:val="000000" w:themeColor="text1"/>
        </w:rPr>
        <w:t>MINUTES OF THE MEETING OF THE BOARD OF DIRECTORS</w:t>
      </w:r>
    </w:p>
    <w:p w:rsidR="002C38B7" w:rsidRPr="003A14C5" w:rsidRDefault="002C38B7" w:rsidP="00135DBC">
      <w:pPr>
        <w:spacing w:after="0" w:line="240" w:lineRule="auto"/>
        <w:jc w:val="center"/>
        <w:rPr>
          <w:rFonts w:asciiTheme="majorHAnsi" w:eastAsiaTheme="minorEastAsia" w:hAnsiTheme="majorHAnsi" w:cstheme="minorBidi"/>
          <w:b/>
          <w:color w:val="000000" w:themeColor="text1"/>
        </w:rPr>
      </w:pPr>
      <w:r w:rsidRPr="003A14C5">
        <w:rPr>
          <w:rFonts w:asciiTheme="majorHAnsi" w:eastAsiaTheme="minorEastAsia" w:hAnsiTheme="majorHAnsi" w:cstheme="minorBidi"/>
          <w:b/>
          <w:color w:val="000000" w:themeColor="text1"/>
        </w:rPr>
        <w:t>NATIONAL ORGANIZATION OF RESEARCH DEVELOPMENT PROFESSIONALS</w:t>
      </w:r>
    </w:p>
    <w:p w:rsidR="002C38B7" w:rsidRPr="003A14C5" w:rsidRDefault="002C38B7" w:rsidP="00135DBC">
      <w:pPr>
        <w:spacing w:after="0" w:line="240" w:lineRule="auto"/>
        <w:jc w:val="center"/>
        <w:rPr>
          <w:rFonts w:asciiTheme="majorHAnsi" w:eastAsiaTheme="minorEastAsia" w:hAnsiTheme="majorHAnsi" w:cstheme="minorBidi"/>
          <w:b/>
          <w:color w:val="000000" w:themeColor="text1"/>
        </w:rPr>
      </w:pPr>
    </w:p>
    <w:p w:rsidR="002C38B7" w:rsidRPr="003A14C5" w:rsidRDefault="00E90E63" w:rsidP="00135DBC">
      <w:pPr>
        <w:spacing w:after="0" w:line="240" w:lineRule="auto"/>
        <w:jc w:val="center"/>
        <w:rPr>
          <w:rFonts w:asciiTheme="majorHAnsi" w:eastAsiaTheme="minorEastAsia" w:hAnsiTheme="majorHAnsi" w:cstheme="minorBidi"/>
          <w:b/>
          <w:color w:val="000000" w:themeColor="text1"/>
        </w:rPr>
      </w:pPr>
      <w:r>
        <w:rPr>
          <w:rFonts w:asciiTheme="majorHAnsi" w:eastAsiaTheme="minorEastAsia" w:hAnsiTheme="majorHAnsi" w:cstheme="minorBidi"/>
          <w:b/>
          <w:color w:val="000000" w:themeColor="text1"/>
        </w:rPr>
        <w:t xml:space="preserve">Tuesday, </w:t>
      </w:r>
      <w:r w:rsidR="003C575B">
        <w:rPr>
          <w:rFonts w:asciiTheme="majorHAnsi" w:eastAsiaTheme="minorEastAsia" w:hAnsiTheme="majorHAnsi" w:cstheme="minorBidi"/>
          <w:b/>
          <w:color w:val="000000" w:themeColor="text1"/>
        </w:rPr>
        <w:t>November 27</w:t>
      </w:r>
      <w:r w:rsidR="00BD1495">
        <w:rPr>
          <w:rFonts w:asciiTheme="majorHAnsi" w:eastAsiaTheme="minorEastAsia" w:hAnsiTheme="majorHAnsi" w:cstheme="minorBidi"/>
          <w:b/>
          <w:color w:val="000000" w:themeColor="text1"/>
        </w:rPr>
        <w:t>, 2018</w:t>
      </w:r>
    </w:p>
    <w:p w:rsidR="002C38B7" w:rsidRPr="003A14C5" w:rsidRDefault="002C38B7" w:rsidP="00135DBC">
      <w:pPr>
        <w:spacing w:after="0" w:line="240" w:lineRule="auto"/>
        <w:rPr>
          <w:rFonts w:asciiTheme="majorHAnsi" w:eastAsiaTheme="minorEastAsia" w:hAnsiTheme="majorHAnsi" w:cstheme="minorBidi"/>
          <w:b/>
          <w:color w:val="000000" w:themeColor="text1"/>
        </w:rPr>
      </w:pPr>
    </w:p>
    <w:p w:rsidR="002C38B7" w:rsidRPr="003A14C5" w:rsidRDefault="002C38B7" w:rsidP="00135DBC">
      <w:pPr>
        <w:spacing w:after="0" w:line="240" w:lineRule="auto"/>
        <w:rPr>
          <w:rFonts w:asciiTheme="majorHAnsi" w:eastAsiaTheme="minorEastAsia" w:hAnsiTheme="majorHAnsi" w:cstheme="minorBidi"/>
          <w:color w:val="000000" w:themeColor="text1"/>
        </w:rPr>
      </w:pPr>
      <w:r w:rsidRPr="003A14C5">
        <w:rPr>
          <w:rFonts w:asciiTheme="majorHAnsi" w:eastAsiaTheme="minorEastAsia" w:hAnsiTheme="majorHAnsi" w:cstheme="minorBidi"/>
          <w:color w:val="000000" w:themeColor="text1"/>
        </w:rPr>
        <w:t xml:space="preserve">President </w:t>
      </w:r>
      <w:r w:rsidR="00BD1495">
        <w:rPr>
          <w:rFonts w:asciiTheme="majorHAnsi" w:eastAsiaTheme="minorEastAsia" w:hAnsiTheme="majorHAnsi" w:cstheme="minorBidi"/>
          <w:color w:val="000000" w:themeColor="text1"/>
        </w:rPr>
        <w:t>Karen Eck</w:t>
      </w:r>
      <w:r w:rsidR="003333E9">
        <w:rPr>
          <w:rFonts w:asciiTheme="majorHAnsi" w:eastAsiaTheme="minorEastAsia" w:hAnsiTheme="majorHAnsi" w:cstheme="minorBidi"/>
          <w:color w:val="000000" w:themeColor="text1"/>
        </w:rPr>
        <w:t xml:space="preserve"> </w:t>
      </w:r>
      <w:r w:rsidRPr="003A14C5">
        <w:rPr>
          <w:rFonts w:asciiTheme="majorHAnsi" w:eastAsiaTheme="minorEastAsia" w:hAnsiTheme="majorHAnsi" w:cstheme="minorBidi"/>
          <w:color w:val="000000" w:themeColor="text1"/>
        </w:rPr>
        <w:t xml:space="preserve">called the </w:t>
      </w:r>
      <w:r w:rsidR="003333E9">
        <w:rPr>
          <w:rFonts w:asciiTheme="majorHAnsi" w:eastAsiaTheme="minorEastAsia" w:hAnsiTheme="majorHAnsi" w:cstheme="minorBidi"/>
          <w:color w:val="000000" w:themeColor="text1"/>
        </w:rPr>
        <w:t xml:space="preserve">regular </w:t>
      </w:r>
      <w:r w:rsidRPr="003A14C5">
        <w:rPr>
          <w:rFonts w:asciiTheme="majorHAnsi" w:eastAsiaTheme="minorEastAsia" w:hAnsiTheme="majorHAnsi" w:cstheme="minorBidi"/>
          <w:color w:val="000000" w:themeColor="text1"/>
        </w:rPr>
        <w:t xml:space="preserve">meeting of the Board of Directors, National Organization of Research Development Professionals (NORDP) to order at </w:t>
      </w:r>
      <w:r w:rsidR="0081058D">
        <w:rPr>
          <w:rFonts w:asciiTheme="majorHAnsi" w:eastAsiaTheme="minorEastAsia" w:hAnsiTheme="majorHAnsi" w:cstheme="minorBidi"/>
          <w:color w:val="000000" w:themeColor="text1"/>
        </w:rPr>
        <w:t>1:</w:t>
      </w:r>
      <w:r w:rsidR="0085730B">
        <w:rPr>
          <w:rFonts w:asciiTheme="majorHAnsi" w:eastAsiaTheme="minorEastAsia" w:hAnsiTheme="majorHAnsi" w:cstheme="minorBidi"/>
          <w:color w:val="000000" w:themeColor="text1"/>
        </w:rPr>
        <w:t>3</w:t>
      </w:r>
      <w:r w:rsidR="003C575B">
        <w:rPr>
          <w:rFonts w:asciiTheme="majorHAnsi" w:eastAsiaTheme="minorEastAsia" w:hAnsiTheme="majorHAnsi" w:cstheme="minorBidi"/>
          <w:color w:val="000000" w:themeColor="text1"/>
        </w:rPr>
        <w:t>3</w:t>
      </w:r>
      <w:r w:rsidRPr="003A14C5">
        <w:rPr>
          <w:rFonts w:asciiTheme="majorHAnsi" w:eastAsiaTheme="minorEastAsia" w:hAnsiTheme="majorHAnsi" w:cstheme="minorBidi"/>
          <w:color w:val="000000" w:themeColor="text1"/>
        </w:rPr>
        <w:t xml:space="preserve"> </w:t>
      </w:r>
      <w:r w:rsidR="00593625">
        <w:rPr>
          <w:rFonts w:asciiTheme="majorHAnsi" w:eastAsiaTheme="minorEastAsia" w:hAnsiTheme="majorHAnsi" w:cstheme="minorBidi"/>
          <w:color w:val="000000" w:themeColor="text1"/>
        </w:rPr>
        <w:t>p</w:t>
      </w:r>
      <w:r w:rsidRPr="003A14C5">
        <w:rPr>
          <w:rFonts w:asciiTheme="majorHAnsi" w:eastAsiaTheme="minorEastAsia" w:hAnsiTheme="majorHAnsi" w:cstheme="minorBidi"/>
          <w:color w:val="000000" w:themeColor="text1"/>
        </w:rPr>
        <w:t xml:space="preserve">m </w:t>
      </w:r>
      <w:r w:rsidR="00593625">
        <w:rPr>
          <w:rFonts w:asciiTheme="majorHAnsi" w:eastAsiaTheme="minorEastAsia" w:hAnsiTheme="majorHAnsi" w:cstheme="minorBidi"/>
          <w:color w:val="000000" w:themeColor="text1"/>
        </w:rPr>
        <w:t xml:space="preserve">Central </w:t>
      </w:r>
      <w:r w:rsidRPr="003A14C5">
        <w:rPr>
          <w:rFonts w:asciiTheme="majorHAnsi" w:eastAsiaTheme="minorEastAsia" w:hAnsiTheme="majorHAnsi" w:cstheme="minorBidi"/>
          <w:color w:val="000000" w:themeColor="text1"/>
        </w:rPr>
        <w:t xml:space="preserve">on </w:t>
      </w:r>
      <w:r w:rsidR="003C575B">
        <w:rPr>
          <w:rFonts w:asciiTheme="majorHAnsi" w:eastAsiaTheme="minorEastAsia" w:hAnsiTheme="majorHAnsi" w:cstheme="minorBidi"/>
          <w:color w:val="000000" w:themeColor="text1"/>
        </w:rPr>
        <w:t>November 27</w:t>
      </w:r>
      <w:r w:rsidR="00BD1495">
        <w:rPr>
          <w:rFonts w:asciiTheme="majorHAnsi" w:eastAsiaTheme="minorEastAsia" w:hAnsiTheme="majorHAnsi" w:cstheme="minorBidi"/>
          <w:color w:val="000000" w:themeColor="text1"/>
        </w:rPr>
        <w:t>,</w:t>
      </w:r>
      <w:r w:rsidR="0085730B">
        <w:rPr>
          <w:rFonts w:asciiTheme="majorHAnsi" w:eastAsiaTheme="minorEastAsia" w:hAnsiTheme="majorHAnsi" w:cstheme="minorBidi"/>
          <w:color w:val="000000" w:themeColor="text1"/>
        </w:rPr>
        <w:t xml:space="preserve"> 2018</w:t>
      </w:r>
      <w:r w:rsidRPr="003A14C5">
        <w:rPr>
          <w:rFonts w:asciiTheme="majorHAnsi" w:eastAsiaTheme="minorEastAsia" w:hAnsiTheme="majorHAnsi" w:cstheme="minorBidi"/>
          <w:color w:val="000000" w:themeColor="text1"/>
        </w:rPr>
        <w:t>.</w:t>
      </w:r>
    </w:p>
    <w:p w:rsidR="002C38B7" w:rsidRPr="003A14C5" w:rsidRDefault="002C38B7" w:rsidP="00135DBC">
      <w:pPr>
        <w:spacing w:after="0" w:line="240" w:lineRule="auto"/>
        <w:rPr>
          <w:rFonts w:asciiTheme="majorHAnsi" w:eastAsiaTheme="minorEastAsia" w:hAnsiTheme="majorHAnsi" w:cstheme="minorBidi"/>
          <w:color w:val="000000" w:themeColor="text1"/>
        </w:rPr>
      </w:pPr>
    </w:p>
    <w:p w:rsidR="002C38B7" w:rsidRPr="003A14C5" w:rsidRDefault="002C38B7" w:rsidP="00135DBC">
      <w:pPr>
        <w:spacing w:after="0" w:line="240" w:lineRule="auto"/>
        <w:rPr>
          <w:rFonts w:asciiTheme="majorHAnsi" w:eastAsiaTheme="minorEastAsia" w:hAnsiTheme="majorHAnsi" w:cstheme="minorBidi"/>
          <w:color w:val="000000" w:themeColor="text1"/>
        </w:rPr>
      </w:pPr>
      <w:r w:rsidRPr="003A14C5">
        <w:rPr>
          <w:rFonts w:asciiTheme="majorHAnsi" w:eastAsiaTheme="minorEastAsia" w:hAnsiTheme="majorHAnsi" w:cstheme="minorBidi"/>
          <w:color w:val="000000" w:themeColor="text1"/>
        </w:rPr>
        <w:t xml:space="preserve">The </w:t>
      </w:r>
      <w:r w:rsidR="00C23ABB">
        <w:rPr>
          <w:rFonts w:asciiTheme="majorHAnsi" w:eastAsiaTheme="minorEastAsia" w:hAnsiTheme="majorHAnsi" w:cstheme="minorBidi"/>
          <w:color w:val="000000" w:themeColor="text1"/>
        </w:rPr>
        <w:t>f</w:t>
      </w:r>
      <w:r w:rsidRPr="003A14C5">
        <w:rPr>
          <w:rFonts w:asciiTheme="majorHAnsi" w:eastAsiaTheme="minorEastAsia" w:hAnsiTheme="majorHAnsi" w:cstheme="minorBidi"/>
          <w:color w:val="000000" w:themeColor="text1"/>
        </w:rPr>
        <w:t>ollowing Directors were present at the meeting:</w:t>
      </w:r>
      <w:r w:rsidR="003333E9">
        <w:rPr>
          <w:rFonts w:asciiTheme="majorHAnsi" w:eastAsiaTheme="minorEastAsia" w:hAnsiTheme="majorHAnsi" w:cstheme="minorBidi"/>
          <w:color w:val="000000" w:themeColor="text1"/>
        </w:rPr>
        <w:t xml:space="preserve"> </w:t>
      </w:r>
      <w:r w:rsidR="00BD1495">
        <w:rPr>
          <w:rFonts w:asciiTheme="majorHAnsi" w:eastAsiaTheme="minorEastAsia" w:hAnsiTheme="majorHAnsi" w:cstheme="minorBidi"/>
          <w:color w:val="000000" w:themeColor="text1"/>
        </w:rPr>
        <w:t xml:space="preserve">Jan Abramson, Jeff Agnoli, Kathy Cataneo, Rachel Dresbeck, </w:t>
      </w:r>
      <w:r w:rsidR="00C926EA">
        <w:rPr>
          <w:rFonts w:asciiTheme="majorHAnsi" w:eastAsiaTheme="minorEastAsia" w:hAnsiTheme="majorHAnsi" w:cstheme="minorBidi"/>
          <w:color w:val="000000" w:themeColor="text1"/>
        </w:rPr>
        <w:t xml:space="preserve">Kellie </w:t>
      </w:r>
      <w:proofErr w:type="spellStart"/>
      <w:r w:rsidR="00C926EA">
        <w:rPr>
          <w:rFonts w:asciiTheme="majorHAnsi" w:eastAsiaTheme="minorEastAsia" w:hAnsiTheme="majorHAnsi" w:cstheme="minorBidi"/>
          <w:color w:val="000000" w:themeColor="text1"/>
        </w:rPr>
        <w:t>Dyslin</w:t>
      </w:r>
      <w:proofErr w:type="spellEnd"/>
      <w:r w:rsidR="00C926EA">
        <w:rPr>
          <w:rFonts w:asciiTheme="majorHAnsi" w:eastAsiaTheme="minorEastAsia" w:hAnsiTheme="majorHAnsi" w:cstheme="minorBidi"/>
          <w:color w:val="000000" w:themeColor="text1"/>
        </w:rPr>
        <w:t xml:space="preserve">, </w:t>
      </w:r>
      <w:r w:rsidR="00BD1495">
        <w:rPr>
          <w:rFonts w:asciiTheme="majorHAnsi" w:eastAsiaTheme="minorEastAsia" w:hAnsiTheme="majorHAnsi" w:cstheme="minorBidi"/>
          <w:color w:val="000000" w:themeColor="text1"/>
        </w:rPr>
        <w:t xml:space="preserve">Karen Eck, Kimberly Eck, Karen Fletcher, </w:t>
      </w:r>
      <w:r w:rsidR="00C926EA">
        <w:rPr>
          <w:rFonts w:asciiTheme="majorHAnsi" w:eastAsiaTheme="minorEastAsia" w:hAnsiTheme="majorHAnsi" w:cstheme="minorBidi"/>
          <w:color w:val="000000" w:themeColor="text1"/>
        </w:rPr>
        <w:t xml:space="preserve">Jerilyn Hansen, </w:t>
      </w:r>
      <w:r w:rsidR="00826F92">
        <w:rPr>
          <w:rFonts w:asciiTheme="majorHAnsi" w:eastAsiaTheme="minorEastAsia" w:hAnsiTheme="majorHAnsi" w:cstheme="minorBidi"/>
          <w:color w:val="000000" w:themeColor="text1"/>
        </w:rPr>
        <w:t xml:space="preserve">Jill Jividen, </w:t>
      </w:r>
      <w:r w:rsidR="00BD1495">
        <w:rPr>
          <w:rFonts w:asciiTheme="majorHAnsi" w:eastAsiaTheme="minorEastAsia" w:hAnsiTheme="majorHAnsi" w:cstheme="minorBidi"/>
          <w:color w:val="000000" w:themeColor="text1"/>
        </w:rPr>
        <w:t xml:space="preserve">Jennifer Lyon Gardner, </w:t>
      </w:r>
      <w:r w:rsidR="00847ECD">
        <w:rPr>
          <w:rFonts w:asciiTheme="majorHAnsi" w:eastAsiaTheme="minorEastAsia" w:hAnsiTheme="majorHAnsi" w:cstheme="minorBidi"/>
          <w:color w:val="000000" w:themeColor="text1"/>
        </w:rPr>
        <w:t xml:space="preserve">Dave Stone, Paul Tuttle, </w:t>
      </w:r>
      <w:proofErr w:type="gramStart"/>
      <w:r w:rsidR="00BD1495">
        <w:rPr>
          <w:rFonts w:asciiTheme="majorHAnsi" w:eastAsiaTheme="minorEastAsia" w:hAnsiTheme="majorHAnsi" w:cstheme="minorBidi"/>
          <w:color w:val="000000" w:themeColor="text1"/>
        </w:rPr>
        <w:t>Kari</w:t>
      </w:r>
      <w:proofErr w:type="gramEnd"/>
      <w:r w:rsidR="00BD1495">
        <w:rPr>
          <w:rFonts w:asciiTheme="majorHAnsi" w:eastAsiaTheme="minorEastAsia" w:hAnsiTheme="majorHAnsi" w:cstheme="minorBidi"/>
          <w:color w:val="000000" w:themeColor="text1"/>
        </w:rPr>
        <w:t xml:space="preserve"> Whittenberger-Keith</w:t>
      </w:r>
      <w:r w:rsidR="0085730B">
        <w:rPr>
          <w:rFonts w:asciiTheme="majorHAnsi" w:eastAsiaTheme="minorEastAsia" w:hAnsiTheme="majorHAnsi" w:cstheme="minorBidi"/>
          <w:color w:val="000000" w:themeColor="text1"/>
        </w:rPr>
        <w:t>.</w:t>
      </w:r>
      <w:r w:rsidR="00BD1495">
        <w:rPr>
          <w:rFonts w:asciiTheme="majorHAnsi" w:eastAsiaTheme="minorEastAsia" w:hAnsiTheme="majorHAnsi" w:cstheme="minorBidi"/>
          <w:color w:val="000000" w:themeColor="text1"/>
        </w:rPr>
        <w:t xml:space="preserve"> </w:t>
      </w:r>
      <w:r w:rsidR="0003230F">
        <w:rPr>
          <w:rFonts w:asciiTheme="majorHAnsi" w:eastAsiaTheme="minorEastAsia" w:hAnsiTheme="majorHAnsi" w:cstheme="minorBidi"/>
          <w:color w:val="000000" w:themeColor="text1"/>
        </w:rPr>
        <w:t>Director Etta Ward was</w:t>
      </w:r>
      <w:r w:rsidR="00C926EA">
        <w:rPr>
          <w:rFonts w:asciiTheme="majorHAnsi" w:eastAsiaTheme="minorEastAsia" w:hAnsiTheme="majorHAnsi" w:cstheme="minorBidi"/>
          <w:color w:val="000000" w:themeColor="text1"/>
        </w:rPr>
        <w:t xml:space="preserve"> absent</w:t>
      </w:r>
      <w:r w:rsidR="00BD1495">
        <w:rPr>
          <w:rFonts w:asciiTheme="majorHAnsi" w:eastAsiaTheme="minorEastAsia" w:hAnsiTheme="majorHAnsi" w:cstheme="minorBidi"/>
          <w:color w:val="000000" w:themeColor="text1"/>
        </w:rPr>
        <w:t>.</w:t>
      </w:r>
    </w:p>
    <w:p w:rsidR="002C38B7" w:rsidRPr="003A14C5" w:rsidRDefault="002C38B7" w:rsidP="00135DBC">
      <w:pPr>
        <w:spacing w:after="0" w:line="240" w:lineRule="auto"/>
        <w:rPr>
          <w:rFonts w:asciiTheme="majorHAnsi" w:eastAsiaTheme="minorEastAsia" w:hAnsiTheme="majorHAnsi" w:cstheme="minorBidi"/>
          <w:color w:val="000000" w:themeColor="text1"/>
        </w:rPr>
      </w:pPr>
    </w:p>
    <w:p w:rsidR="004054F6" w:rsidRPr="004054F6" w:rsidRDefault="002C38B7" w:rsidP="004054F6">
      <w:pPr>
        <w:spacing w:after="0" w:line="240" w:lineRule="auto"/>
        <w:rPr>
          <w:rFonts w:asciiTheme="majorHAnsi" w:eastAsia="Times New Roman" w:hAnsiTheme="majorHAnsi" w:cs="Arial"/>
        </w:rPr>
      </w:pPr>
      <w:r w:rsidRPr="003A14C5">
        <w:rPr>
          <w:rFonts w:asciiTheme="majorHAnsi" w:eastAsia="Times New Roman" w:hAnsiTheme="majorHAnsi" w:cs="Arial"/>
          <w:b/>
        </w:rPr>
        <w:t xml:space="preserve">Approval of Draft </w:t>
      </w:r>
      <w:r w:rsidR="0003230F">
        <w:rPr>
          <w:rFonts w:asciiTheme="majorHAnsi" w:eastAsia="Times New Roman" w:hAnsiTheme="majorHAnsi" w:cs="Arial"/>
          <w:b/>
        </w:rPr>
        <w:t>October 23</w:t>
      </w:r>
      <w:r w:rsidR="0085730B">
        <w:rPr>
          <w:rFonts w:asciiTheme="majorHAnsi" w:eastAsia="Times New Roman" w:hAnsiTheme="majorHAnsi" w:cs="Arial"/>
          <w:b/>
        </w:rPr>
        <w:t>, 2018</w:t>
      </w:r>
      <w:r w:rsidR="003333E9">
        <w:rPr>
          <w:rFonts w:asciiTheme="majorHAnsi" w:eastAsia="Times New Roman" w:hAnsiTheme="majorHAnsi" w:cs="Arial"/>
          <w:b/>
        </w:rPr>
        <w:t xml:space="preserve"> </w:t>
      </w:r>
      <w:r w:rsidRPr="003A14C5">
        <w:rPr>
          <w:rFonts w:asciiTheme="majorHAnsi" w:eastAsia="Times New Roman" w:hAnsiTheme="majorHAnsi" w:cs="Arial"/>
          <w:b/>
        </w:rPr>
        <w:t>Board Meeting Minutes</w:t>
      </w:r>
      <w:r w:rsidRPr="003A14C5">
        <w:rPr>
          <w:rFonts w:asciiTheme="majorHAnsi" w:eastAsia="Times New Roman" w:hAnsiTheme="majorHAnsi" w:cs="Arial"/>
        </w:rPr>
        <w:t xml:space="preserve"> – </w:t>
      </w:r>
      <w:r w:rsidR="00BD1495">
        <w:rPr>
          <w:rFonts w:asciiTheme="majorHAnsi" w:eastAsia="Times New Roman" w:hAnsiTheme="majorHAnsi" w:cs="Arial"/>
        </w:rPr>
        <w:t>Karen Eck</w:t>
      </w:r>
    </w:p>
    <w:p w:rsidR="0085730B" w:rsidRPr="004054F6" w:rsidRDefault="004054F6" w:rsidP="00174F3B">
      <w:pPr>
        <w:numPr>
          <w:ilvl w:val="0"/>
          <w:numId w:val="2"/>
        </w:numPr>
        <w:spacing w:line="240" w:lineRule="auto"/>
        <w:ind w:left="540"/>
        <w:textAlignment w:val="center"/>
        <w:rPr>
          <w:rFonts w:eastAsia="Times New Roman"/>
          <w:color w:val="000000"/>
        </w:rPr>
      </w:pPr>
      <w:r w:rsidRPr="004054F6">
        <w:rPr>
          <w:rFonts w:eastAsia="Times New Roman"/>
          <w:color w:val="000000"/>
        </w:rPr>
        <w:t xml:space="preserve">Cataneo moved (seconded by </w:t>
      </w:r>
      <w:r w:rsidR="00C926EA">
        <w:rPr>
          <w:rFonts w:eastAsia="Times New Roman"/>
          <w:color w:val="000000"/>
        </w:rPr>
        <w:t>Dresbeck</w:t>
      </w:r>
      <w:r w:rsidRPr="004054F6">
        <w:rPr>
          <w:rFonts w:eastAsia="Times New Roman"/>
          <w:color w:val="000000"/>
        </w:rPr>
        <w:t xml:space="preserve">) to approve the minutes as amended. The motion passed </w:t>
      </w:r>
      <w:r w:rsidR="0003230F">
        <w:rPr>
          <w:rFonts w:eastAsia="Times New Roman"/>
          <w:color w:val="000000"/>
        </w:rPr>
        <w:t>unanimously</w:t>
      </w:r>
      <w:r w:rsidRPr="004054F6">
        <w:rPr>
          <w:rFonts w:eastAsia="Times New Roman"/>
          <w:color w:val="000000"/>
        </w:rPr>
        <w:t>.</w:t>
      </w:r>
    </w:p>
    <w:p w:rsidR="00EA1411" w:rsidRDefault="00EA1411" w:rsidP="004054F6">
      <w:pPr>
        <w:spacing w:after="0" w:line="240" w:lineRule="auto"/>
        <w:textAlignment w:val="center"/>
        <w:rPr>
          <w:rFonts w:eastAsia="Times New Roman"/>
          <w:b/>
          <w:bCs/>
          <w:color w:val="000000"/>
        </w:rPr>
      </w:pPr>
    </w:p>
    <w:p w:rsidR="00BD1495" w:rsidRPr="004054F6" w:rsidRDefault="0003230F" w:rsidP="004054F6">
      <w:pPr>
        <w:spacing w:after="0" w:line="240" w:lineRule="auto"/>
        <w:textAlignment w:val="center"/>
        <w:rPr>
          <w:rFonts w:eastAsia="Times New Roman"/>
          <w:b/>
          <w:bCs/>
          <w:color w:val="000000"/>
        </w:rPr>
      </w:pPr>
      <w:r>
        <w:rPr>
          <w:b/>
          <w:color w:val="000000"/>
        </w:rPr>
        <w:t>Updates from the Board on Strategic Doing Progress</w:t>
      </w:r>
      <w:r w:rsidR="008D042C" w:rsidRPr="008D042C">
        <w:rPr>
          <w:b/>
          <w:color w:val="000000"/>
        </w:rPr>
        <w:t xml:space="preserve"> </w:t>
      </w:r>
      <w:r w:rsidR="008D042C" w:rsidRPr="008D042C">
        <w:rPr>
          <w:color w:val="000000"/>
        </w:rPr>
        <w:t>–</w:t>
      </w:r>
      <w:r w:rsidR="008B4A19">
        <w:rPr>
          <w:color w:val="000000"/>
        </w:rPr>
        <w:t xml:space="preserve"> </w:t>
      </w:r>
      <w:r>
        <w:rPr>
          <w:color w:val="000000"/>
        </w:rPr>
        <w:t>Karen Eck</w:t>
      </w:r>
    </w:p>
    <w:p w:rsidR="0003230F" w:rsidRPr="0003230F" w:rsidRDefault="0003230F" w:rsidP="0003230F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Theme="majorHAnsi" w:eastAsia="Times New Roman" w:hAnsiTheme="majorHAnsi" w:cs="Arial"/>
        </w:rPr>
      </w:pPr>
      <w:r w:rsidRPr="0003230F">
        <w:rPr>
          <w:rFonts w:asciiTheme="majorHAnsi" w:eastAsia="Times New Roman" w:hAnsiTheme="majorHAnsi" w:cs="Arial"/>
        </w:rPr>
        <w:t xml:space="preserve">NORDP as a premier destination for </w:t>
      </w:r>
      <w:r>
        <w:rPr>
          <w:rFonts w:asciiTheme="majorHAnsi" w:eastAsia="Times New Roman" w:hAnsiTheme="majorHAnsi" w:cs="Arial"/>
        </w:rPr>
        <w:t>RD training and education (</w:t>
      </w:r>
      <w:r w:rsidRPr="0003230F">
        <w:rPr>
          <w:rFonts w:asciiTheme="majorHAnsi" w:eastAsia="Times New Roman" w:hAnsiTheme="majorHAnsi" w:cs="Arial"/>
        </w:rPr>
        <w:t>Jividen)</w:t>
      </w:r>
    </w:p>
    <w:p w:rsidR="0003230F" w:rsidRPr="0003230F" w:rsidRDefault="0003230F" w:rsidP="0003230F">
      <w:pPr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Michael Spires, Whittenberger-Keith, Jividen</w:t>
      </w:r>
      <w:r w:rsidRPr="0003230F">
        <w:rPr>
          <w:rFonts w:asciiTheme="majorHAnsi" w:eastAsia="Times New Roman" w:hAnsiTheme="majorHAnsi" w:cs="Arial"/>
        </w:rPr>
        <w:t xml:space="preserve"> want to be involved in </w:t>
      </w:r>
      <w:r>
        <w:rPr>
          <w:rFonts w:asciiTheme="majorHAnsi" w:eastAsia="Times New Roman" w:hAnsiTheme="majorHAnsi" w:cs="Arial"/>
        </w:rPr>
        <w:t xml:space="preserve">an </w:t>
      </w:r>
      <w:r w:rsidRPr="0003230F">
        <w:rPr>
          <w:rFonts w:asciiTheme="majorHAnsi" w:eastAsia="Times New Roman" w:hAnsiTheme="majorHAnsi" w:cs="Arial"/>
        </w:rPr>
        <w:t xml:space="preserve">overhaul of </w:t>
      </w:r>
      <w:r>
        <w:rPr>
          <w:rFonts w:asciiTheme="majorHAnsi" w:eastAsia="Times New Roman" w:hAnsiTheme="majorHAnsi" w:cs="Arial"/>
        </w:rPr>
        <w:t>the “</w:t>
      </w:r>
      <w:r w:rsidRPr="0003230F">
        <w:rPr>
          <w:rFonts w:asciiTheme="majorHAnsi" w:eastAsia="Times New Roman" w:hAnsiTheme="majorHAnsi" w:cs="Arial"/>
        </w:rPr>
        <w:t>RD Fundamentals</w:t>
      </w:r>
      <w:r>
        <w:rPr>
          <w:rFonts w:asciiTheme="majorHAnsi" w:eastAsia="Times New Roman" w:hAnsiTheme="majorHAnsi" w:cs="Arial"/>
        </w:rPr>
        <w:t xml:space="preserve">” </w:t>
      </w:r>
      <w:r w:rsidR="00460D81">
        <w:rPr>
          <w:rFonts w:asciiTheme="majorHAnsi" w:eastAsia="Times New Roman" w:hAnsiTheme="majorHAnsi" w:cs="Arial"/>
        </w:rPr>
        <w:t xml:space="preserve">training </w:t>
      </w:r>
      <w:r>
        <w:rPr>
          <w:rFonts w:asciiTheme="majorHAnsi" w:eastAsia="Times New Roman" w:hAnsiTheme="majorHAnsi" w:cs="Arial"/>
        </w:rPr>
        <w:t>workshop; they</w:t>
      </w:r>
      <w:r w:rsidRPr="0003230F">
        <w:rPr>
          <w:rFonts w:asciiTheme="majorHAnsi" w:eastAsia="Times New Roman" w:hAnsiTheme="majorHAnsi" w:cs="Arial"/>
        </w:rPr>
        <w:t xml:space="preserve"> invite others who are interested to join</w:t>
      </w:r>
    </w:p>
    <w:p w:rsidR="0003230F" w:rsidRPr="0003230F" w:rsidRDefault="0003230F" w:rsidP="0003230F">
      <w:pPr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Arial"/>
        </w:rPr>
      </w:pPr>
      <w:r w:rsidRPr="0003230F">
        <w:rPr>
          <w:rFonts w:asciiTheme="majorHAnsi" w:eastAsia="Times New Roman" w:hAnsiTheme="majorHAnsi" w:cs="Arial"/>
        </w:rPr>
        <w:t>Group has been collecting various resources on RD Fundamentals, including Spires</w:t>
      </w:r>
      <w:r>
        <w:rPr>
          <w:rFonts w:asciiTheme="majorHAnsi" w:eastAsia="Times New Roman" w:hAnsiTheme="majorHAnsi" w:cs="Arial"/>
        </w:rPr>
        <w:t>’</w:t>
      </w:r>
      <w:r w:rsidRPr="0003230F">
        <w:rPr>
          <w:rFonts w:asciiTheme="majorHAnsi" w:eastAsia="Times New Roman" w:hAnsiTheme="majorHAnsi" w:cs="Arial"/>
        </w:rPr>
        <w:t xml:space="preserve"> slides</w:t>
      </w:r>
      <w:r w:rsidR="00C73695">
        <w:rPr>
          <w:rFonts w:asciiTheme="majorHAnsi" w:eastAsia="Times New Roman" w:hAnsiTheme="majorHAnsi" w:cs="Arial"/>
        </w:rPr>
        <w:t xml:space="preserve"> and participant feedback</w:t>
      </w:r>
      <w:r w:rsidRPr="0003230F">
        <w:rPr>
          <w:rFonts w:asciiTheme="majorHAnsi" w:eastAsia="Times New Roman" w:hAnsiTheme="majorHAnsi" w:cs="Arial"/>
        </w:rPr>
        <w:t xml:space="preserve"> from RD Fundamentals workshop</w:t>
      </w:r>
      <w:r w:rsidR="00C73695">
        <w:rPr>
          <w:rFonts w:asciiTheme="majorHAnsi" w:eastAsia="Times New Roman" w:hAnsiTheme="majorHAnsi" w:cs="Arial"/>
        </w:rPr>
        <w:t xml:space="preserve"> offered at 2018 Conference</w:t>
      </w:r>
    </w:p>
    <w:p w:rsidR="0003230F" w:rsidRPr="0003230F" w:rsidRDefault="0003230F" w:rsidP="0003230F">
      <w:pPr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Arial"/>
        </w:rPr>
      </w:pPr>
      <w:r w:rsidRPr="0003230F">
        <w:rPr>
          <w:rFonts w:asciiTheme="majorHAnsi" w:eastAsia="Times New Roman" w:hAnsiTheme="majorHAnsi" w:cs="Arial"/>
        </w:rPr>
        <w:t>Key feedback was to focus on basics for true beginners; incorporate more variety in learning techniques and content delivery</w:t>
      </w:r>
    </w:p>
    <w:p w:rsidR="0003230F" w:rsidRPr="0003230F" w:rsidRDefault="00C73695" w:rsidP="0003230F">
      <w:pPr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Consider presenting RD F</w:t>
      </w:r>
      <w:r w:rsidR="0003230F" w:rsidRPr="0003230F">
        <w:rPr>
          <w:rFonts w:asciiTheme="majorHAnsi" w:eastAsia="Times New Roman" w:hAnsiTheme="majorHAnsi" w:cs="Arial"/>
        </w:rPr>
        <w:t>undamentals more than once a year, once at conference and once somewhere else in the country</w:t>
      </w:r>
    </w:p>
    <w:p w:rsidR="0003230F" w:rsidRPr="0003230F" w:rsidRDefault="00C73695" w:rsidP="0003230F">
      <w:pPr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Could consider presenting RD F</w:t>
      </w:r>
      <w:r w:rsidR="0003230F" w:rsidRPr="0003230F">
        <w:rPr>
          <w:rFonts w:asciiTheme="majorHAnsi" w:eastAsia="Times New Roman" w:hAnsiTheme="majorHAnsi" w:cs="Arial"/>
        </w:rPr>
        <w:t>undamentals both in person and as a series of webinars</w:t>
      </w:r>
    </w:p>
    <w:p w:rsidR="0003230F" w:rsidRPr="0003230F" w:rsidRDefault="0003230F" w:rsidP="00C73695">
      <w:pPr>
        <w:spacing w:after="0" w:line="240" w:lineRule="auto"/>
        <w:ind w:left="-360"/>
        <w:rPr>
          <w:rFonts w:asciiTheme="majorHAnsi" w:eastAsia="Times New Roman" w:hAnsiTheme="majorHAnsi" w:cs="Arial"/>
        </w:rPr>
      </w:pPr>
      <w:r w:rsidRPr="0003230F">
        <w:rPr>
          <w:rFonts w:asciiTheme="majorHAnsi" w:eastAsia="Times New Roman" w:hAnsiTheme="majorHAnsi" w:cs="Arial"/>
        </w:rPr>
        <w:t> </w:t>
      </w:r>
    </w:p>
    <w:p w:rsidR="0003230F" w:rsidRPr="0003230F" w:rsidRDefault="0003230F" w:rsidP="0003230F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Theme="majorHAnsi" w:eastAsia="Times New Roman" w:hAnsiTheme="majorHAnsi" w:cs="Arial"/>
        </w:rPr>
      </w:pPr>
      <w:r w:rsidRPr="0003230F">
        <w:rPr>
          <w:rFonts w:asciiTheme="majorHAnsi" w:eastAsia="Times New Roman" w:hAnsiTheme="majorHAnsi" w:cs="Arial"/>
        </w:rPr>
        <w:t>NORDP defining the field of RD - identify, scale and define RD practices across the membership (Dresbeck)</w:t>
      </w:r>
    </w:p>
    <w:p w:rsidR="0003230F" w:rsidRPr="0003230F" w:rsidRDefault="0003230F" w:rsidP="0003230F">
      <w:pPr>
        <w:numPr>
          <w:ilvl w:val="1"/>
          <w:numId w:val="18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Theme="majorHAnsi" w:eastAsia="Times New Roman" w:hAnsiTheme="majorHAnsi" w:cs="Arial"/>
        </w:rPr>
      </w:pPr>
      <w:r w:rsidRPr="0003230F">
        <w:rPr>
          <w:rFonts w:asciiTheme="majorHAnsi" w:eastAsia="Times New Roman" w:hAnsiTheme="majorHAnsi" w:cs="Arial"/>
        </w:rPr>
        <w:t>Group decided that it should fold in with the NORD-related Strategic Doing group, because definition of the field of RD cannot be separated from NORD itself</w:t>
      </w:r>
    </w:p>
    <w:p w:rsidR="0003230F" w:rsidRPr="0003230F" w:rsidRDefault="0003230F" w:rsidP="0003230F">
      <w:pPr>
        <w:numPr>
          <w:ilvl w:val="1"/>
          <w:numId w:val="18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Theme="majorHAnsi" w:eastAsia="Times New Roman" w:hAnsiTheme="majorHAnsi" w:cs="Arial"/>
        </w:rPr>
      </w:pPr>
      <w:r w:rsidRPr="0003230F">
        <w:rPr>
          <w:rFonts w:asciiTheme="majorHAnsi" w:eastAsia="Times New Roman" w:hAnsiTheme="majorHAnsi" w:cs="Arial"/>
        </w:rPr>
        <w:t>In a separate, ongoing effort, so</w:t>
      </w:r>
      <w:r w:rsidR="00C73695">
        <w:rPr>
          <w:rFonts w:asciiTheme="majorHAnsi" w:eastAsia="Times New Roman" w:hAnsiTheme="majorHAnsi" w:cs="Arial"/>
        </w:rPr>
        <w:t>me NORDP members led by Kimberl</w:t>
      </w:r>
      <w:r w:rsidRPr="0003230F">
        <w:rPr>
          <w:rFonts w:asciiTheme="majorHAnsi" w:eastAsia="Times New Roman" w:hAnsiTheme="majorHAnsi" w:cs="Arial"/>
        </w:rPr>
        <w:t>y Eck are collecting input on various RD job descriptions across the membership</w:t>
      </w:r>
    </w:p>
    <w:p w:rsidR="0003230F" w:rsidRPr="0003230F" w:rsidRDefault="00C551DB" w:rsidP="0003230F">
      <w:pPr>
        <w:numPr>
          <w:ilvl w:val="1"/>
          <w:numId w:val="18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Dresbeck and Kimberl</w:t>
      </w:r>
      <w:r w:rsidR="0003230F" w:rsidRPr="0003230F">
        <w:rPr>
          <w:rFonts w:asciiTheme="majorHAnsi" w:eastAsia="Times New Roman" w:hAnsiTheme="majorHAnsi" w:cs="Arial"/>
        </w:rPr>
        <w:t xml:space="preserve">y </w:t>
      </w:r>
      <w:r>
        <w:rPr>
          <w:rFonts w:asciiTheme="majorHAnsi" w:eastAsia="Times New Roman" w:hAnsiTheme="majorHAnsi" w:cs="Arial"/>
        </w:rPr>
        <w:t xml:space="preserve">Eck </w:t>
      </w:r>
      <w:r w:rsidR="0003230F" w:rsidRPr="0003230F">
        <w:rPr>
          <w:rFonts w:asciiTheme="majorHAnsi" w:eastAsia="Times New Roman" w:hAnsiTheme="majorHAnsi" w:cs="Arial"/>
        </w:rPr>
        <w:t>will talk offline about transitioning reporting on this Strategic Do</w:t>
      </w:r>
      <w:r>
        <w:rPr>
          <w:rFonts w:asciiTheme="majorHAnsi" w:eastAsia="Times New Roman" w:hAnsiTheme="majorHAnsi" w:cs="Arial"/>
        </w:rPr>
        <w:t>ing area from Rachel to Kimberl</w:t>
      </w:r>
      <w:r w:rsidR="0003230F" w:rsidRPr="0003230F">
        <w:rPr>
          <w:rFonts w:asciiTheme="majorHAnsi" w:eastAsia="Times New Roman" w:hAnsiTheme="majorHAnsi" w:cs="Arial"/>
        </w:rPr>
        <w:t>y</w:t>
      </w:r>
      <w:r>
        <w:rPr>
          <w:rFonts w:asciiTheme="majorHAnsi" w:eastAsia="Times New Roman" w:hAnsiTheme="majorHAnsi" w:cs="Arial"/>
        </w:rPr>
        <w:t xml:space="preserve"> Eck</w:t>
      </w:r>
    </w:p>
    <w:p w:rsidR="0003230F" w:rsidRPr="0003230F" w:rsidRDefault="0003230F" w:rsidP="0003230F">
      <w:pPr>
        <w:spacing w:after="0" w:line="240" w:lineRule="auto"/>
        <w:ind w:left="-720"/>
        <w:rPr>
          <w:rFonts w:asciiTheme="majorHAnsi" w:eastAsia="Times New Roman" w:hAnsiTheme="majorHAnsi" w:cs="Arial"/>
        </w:rPr>
      </w:pPr>
      <w:r w:rsidRPr="0003230F">
        <w:rPr>
          <w:rFonts w:asciiTheme="majorHAnsi" w:eastAsia="Times New Roman" w:hAnsiTheme="majorHAnsi" w:cs="Arial"/>
        </w:rPr>
        <w:t> </w:t>
      </w:r>
    </w:p>
    <w:p w:rsidR="0003230F" w:rsidRPr="0003230F" w:rsidRDefault="0003230F" w:rsidP="0003230F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Theme="majorHAnsi" w:eastAsia="Times New Roman" w:hAnsiTheme="majorHAnsi" w:cs="Arial"/>
        </w:rPr>
      </w:pPr>
      <w:r w:rsidRPr="0003230F">
        <w:rPr>
          <w:rFonts w:asciiTheme="majorHAnsi" w:eastAsia="Times New Roman" w:hAnsiTheme="majorHAnsi" w:cs="Arial"/>
        </w:rPr>
        <w:t>NORD hosting 1 or more 2019 conference sessions with internal &amp; external stakeholders (Stone)</w:t>
      </w:r>
    </w:p>
    <w:p w:rsidR="0003230F" w:rsidRPr="0003230F" w:rsidRDefault="00C551DB" w:rsidP="0003230F">
      <w:pPr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Stone</w:t>
      </w:r>
      <w:r w:rsidR="0003230F" w:rsidRPr="0003230F">
        <w:rPr>
          <w:rFonts w:asciiTheme="majorHAnsi" w:eastAsia="Times New Roman" w:hAnsiTheme="majorHAnsi" w:cs="Arial"/>
        </w:rPr>
        <w:t xml:space="preserve"> had a conversation with Holly F</w:t>
      </w:r>
      <w:r>
        <w:rPr>
          <w:rFonts w:asciiTheme="majorHAnsi" w:eastAsia="Times New Roman" w:hAnsiTheme="majorHAnsi" w:cs="Arial"/>
        </w:rPr>
        <w:t>alk-</w:t>
      </w:r>
      <w:r w:rsidRPr="00C551DB">
        <w:rPr>
          <w:rFonts w:asciiTheme="majorHAnsi" w:eastAsia="Times New Roman" w:hAnsiTheme="majorHAnsi" w:cs="Arial"/>
        </w:rPr>
        <w:t>Krzesinski</w:t>
      </w:r>
      <w:r w:rsidR="0003230F" w:rsidRPr="0003230F">
        <w:rPr>
          <w:rFonts w:asciiTheme="majorHAnsi" w:eastAsia="Times New Roman" w:hAnsiTheme="majorHAnsi" w:cs="Arial"/>
        </w:rPr>
        <w:t xml:space="preserve"> about jointly hosting a discussion about RD that invites other sectors (expertise in higher </w:t>
      </w:r>
      <w:proofErr w:type="spellStart"/>
      <w:r w:rsidR="0003230F" w:rsidRPr="0003230F">
        <w:rPr>
          <w:rFonts w:asciiTheme="majorHAnsi" w:eastAsia="Times New Roman" w:hAnsiTheme="majorHAnsi" w:cs="Arial"/>
        </w:rPr>
        <w:t>ed</w:t>
      </w:r>
      <w:proofErr w:type="spellEnd"/>
      <w:r w:rsidR="0003230F" w:rsidRPr="0003230F">
        <w:rPr>
          <w:rFonts w:asciiTheme="majorHAnsi" w:eastAsia="Times New Roman" w:hAnsiTheme="majorHAnsi" w:cs="Arial"/>
        </w:rPr>
        <w:t>, economics) - did not discuss timeline; not planning for Providence conference</w:t>
      </w:r>
    </w:p>
    <w:p w:rsidR="009D63AA" w:rsidRDefault="009D63AA" w:rsidP="00135DBC">
      <w:pPr>
        <w:spacing w:after="0" w:line="240" w:lineRule="auto"/>
        <w:rPr>
          <w:rFonts w:asciiTheme="majorHAnsi" w:eastAsia="Times New Roman" w:hAnsiTheme="majorHAnsi" w:cs="Arial"/>
          <w:b/>
          <w:highlight w:val="yellow"/>
        </w:rPr>
      </w:pPr>
    </w:p>
    <w:p w:rsidR="00EA1411" w:rsidRDefault="00EA1411" w:rsidP="00135DBC">
      <w:pPr>
        <w:spacing w:after="0" w:line="240" w:lineRule="auto"/>
        <w:rPr>
          <w:rFonts w:asciiTheme="majorHAnsi" w:eastAsia="Times New Roman" w:hAnsiTheme="majorHAnsi" w:cs="Arial"/>
          <w:b/>
        </w:rPr>
      </w:pPr>
    </w:p>
    <w:p w:rsidR="0085730B" w:rsidRDefault="0040680D" w:rsidP="00135DBC">
      <w:pPr>
        <w:spacing w:after="0" w:line="240" w:lineRule="auto"/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t>Discussion: Conference Awards Strategy and P</w:t>
      </w:r>
      <w:r w:rsidR="00C551DB" w:rsidRPr="00C551DB">
        <w:rPr>
          <w:rFonts w:asciiTheme="majorHAnsi" w:eastAsia="Times New Roman" w:hAnsiTheme="majorHAnsi" w:cs="Arial"/>
          <w:b/>
        </w:rPr>
        <w:t>lan</w:t>
      </w:r>
      <w:r w:rsidR="00C926EA">
        <w:rPr>
          <w:rFonts w:asciiTheme="majorHAnsi" w:eastAsia="Times New Roman" w:hAnsiTheme="majorHAnsi" w:cs="Arial"/>
          <w:b/>
        </w:rPr>
        <w:t xml:space="preserve"> </w:t>
      </w:r>
      <w:r w:rsidR="00C926EA">
        <w:rPr>
          <w:rFonts w:asciiTheme="majorHAnsi" w:eastAsia="Times New Roman" w:hAnsiTheme="majorHAnsi" w:cs="Arial"/>
        </w:rPr>
        <w:t xml:space="preserve">– </w:t>
      </w:r>
      <w:r w:rsidR="00C551DB">
        <w:rPr>
          <w:rFonts w:asciiTheme="majorHAnsi" w:eastAsia="Times New Roman" w:hAnsiTheme="majorHAnsi" w:cs="Arial"/>
        </w:rPr>
        <w:t>Karen Eck</w:t>
      </w:r>
    </w:p>
    <w:p w:rsidR="00C551DB" w:rsidRPr="00C551DB" w:rsidRDefault="00C551DB" w:rsidP="00C551DB">
      <w:pPr>
        <w:numPr>
          <w:ilvl w:val="0"/>
          <w:numId w:val="3"/>
        </w:numPr>
        <w:spacing w:after="0" w:line="240" w:lineRule="auto"/>
        <w:textAlignment w:val="center"/>
        <w:rPr>
          <w:rFonts w:eastAsia="Times New Roman"/>
          <w:color w:val="000000"/>
        </w:rPr>
      </w:pPr>
      <w:r w:rsidRPr="00C551DB">
        <w:rPr>
          <w:rFonts w:eastAsia="Times New Roman"/>
          <w:color w:val="000000"/>
        </w:rPr>
        <w:t xml:space="preserve">Last year </w:t>
      </w:r>
      <w:r>
        <w:rPr>
          <w:rFonts w:eastAsia="Times New Roman"/>
          <w:color w:val="000000"/>
        </w:rPr>
        <w:t xml:space="preserve">NORDP provided </w:t>
      </w:r>
      <w:r w:rsidRPr="00C551DB">
        <w:rPr>
          <w:rFonts w:eastAsia="Times New Roman"/>
          <w:color w:val="000000"/>
        </w:rPr>
        <w:t>24 comped conference registrations across multiple award types; some awards also included comped hotel rooms. Funds were awarded by multiple committees</w:t>
      </w:r>
    </w:p>
    <w:p w:rsidR="00C551DB" w:rsidRPr="00C551DB" w:rsidRDefault="00C551DB" w:rsidP="00C551DB">
      <w:pPr>
        <w:numPr>
          <w:ilvl w:val="0"/>
          <w:numId w:val="3"/>
        </w:numPr>
        <w:spacing w:after="0" w:line="240" w:lineRule="auto"/>
        <w:textAlignment w:val="center"/>
        <w:rPr>
          <w:rFonts w:eastAsia="Times New Roman"/>
          <w:color w:val="000000"/>
        </w:rPr>
      </w:pPr>
      <w:r w:rsidRPr="00C551DB">
        <w:rPr>
          <w:rFonts w:eastAsia="Times New Roman"/>
          <w:color w:val="000000"/>
        </w:rPr>
        <w:lastRenderedPageBreak/>
        <w:t xml:space="preserve">For 2019 Providence conference, Karen </w:t>
      </w:r>
      <w:r>
        <w:rPr>
          <w:rFonts w:eastAsia="Times New Roman"/>
          <w:color w:val="000000"/>
        </w:rPr>
        <w:t xml:space="preserve">Eck </w:t>
      </w:r>
      <w:r w:rsidRPr="00C551DB">
        <w:rPr>
          <w:rFonts w:eastAsia="Times New Roman"/>
          <w:color w:val="000000"/>
        </w:rPr>
        <w:t>proposes to standardize the award process - have a single committee, e.g., Member Services, govern the awards, and standardize the amounts awarded</w:t>
      </w:r>
    </w:p>
    <w:p w:rsidR="00C551DB" w:rsidRPr="00C551DB" w:rsidRDefault="00C551DB" w:rsidP="00C551DB">
      <w:pPr>
        <w:numPr>
          <w:ilvl w:val="0"/>
          <w:numId w:val="3"/>
        </w:numPr>
        <w:spacing w:after="0" w:line="240" w:lineRule="auto"/>
        <w:textAlignment w:val="center"/>
        <w:rPr>
          <w:rFonts w:eastAsia="Times New Roman"/>
          <w:color w:val="000000"/>
        </w:rPr>
      </w:pPr>
      <w:r w:rsidRPr="00C551DB">
        <w:rPr>
          <w:rFonts w:eastAsia="Times New Roman"/>
          <w:color w:val="000000"/>
        </w:rPr>
        <w:t>Cataneo has had discussions with Inclusive Excellence (Kiser, Ward) about ensuring inclusivity in granting awards</w:t>
      </w:r>
    </w:p>
    <w:p w:rsidR="00C551DB" w:rsidRPr="00C551DB" w:rsidRDefault="00C551DB" w:rsidP="00C551DB">
      <w:pPr>
        <w:numPr>
          <w:ilvl w:val="0"/>
          <w:numId w:val="3"/>
        </w:numPr>
        <w:spacing w:after="0" w:line="240" w:lineRule="auto"/>
        <w:textAlignment w:val="center"/>
        <w:rPr>
          <w:rFonts w:eastAsia="Times New Roman"/>
          <w:color w:val="000000"/>
        </w:rPr>
      </w:pPr>
      <w:r w:rsidRPr="00C551DB">
        <w:rPr>
          <w:rFonts w:eastAsia="Times New Roman"/>
          <w:color w:val="000000"/>
        </w:rPr>
        <w:t xml:space="preserve">Member Services plans to </w:t>
      </w:r>
      <w:r>
        <w:rPr>
          <w:rFonts w:eastAsia="Times New Roman"/>
          <w:color w:val="000000"/>
        </w:rPr>
        <w:t xml:space="preserve">publish call for conference award applications </w:t>
      </w:r>
      <w:r w:rsidRPr="00C551DB">
        <w:rPr>
          <w:rFonts w:eastAsia="Times New Roman"/>
          <w:color w:val="000000"/>
        </w:rPr>
        <w:t>in early December</w:t>
      </w:r>
    </w:p>
    <w:p w:rsidR="00C551DB" w:rsidRPr="00C551DB" w:rsidRDefault="00C551DB" w:rsidP="00C551DB">
      <w:pPr>
        <w:numPr>
          <w:ilvl w:val="0"/>
          <w:numId w:val="3"/>
        </w:numPr>
        <w:spacing w:after="0" w:line="240" w:lineRule="auto"/>
        <w:textAlignment w:val="center"/>
        <w:rPr>
          <w:rFonts w:eastAsia="Times New Roman"/>
          <w:color w:val="000000"/>
        </w:rPr>
      </w:pPr>
      <w:r w:rsidRPr="00C551DB">
        <w:rPr>
          <w:rFonts w:eastAsia="Times New Roman"/>
          <w:b/>
          <w:color w:val="000000"/>
        </w:rPr>
        <w:t>Action</w:t>
      </w:r>
      <w:r w:rsidR="0040680D" w:rsidRPr="0040680D">
        <w:rPr>
          <w:rFonts w:eastAsia="Times New Roman"/>
          <w:b/>
          <w:color w:val="000000"/>
        </w:rPr>
        <w:t>:</w:t>
      </w:r>
      <w:r w:rsidRPr="00C551DB">
        <w:rPr>
          <w:rFonts w:eastAsia="Times New Roman"/>
          <w:b/>
          <w:color w:val="000000"/>
        </w:rPr>
        <w:t xml:space="preserve"> </w:t>
      </w:r>
      <w:r w:rsidRPr="0040680D">
        <w:rPr>
          <w:rFonts w:eastAsia="Times New Roman"/>
          <w:b/>
          <w:color w:val="000000"/>
        </w:rPr>
        <w:t>Cataneo</w:t>
      </w:r>
      <w:r>
        <w:rPr>
          <w:rFonts w:eastAsia="Times New Roman"/>
          <w:color w:val="000000"/>
        </w:rPr>
        <w:t xml:space="preserve"> </w:t>
      </w:r>
      <w:r w:rsidRPr="00C551DB">
        <w:rPr>
          <w:rFonts w:eastAsia="Times New Roman"/>
          <w:color w:val="000000"/>
        </w:rPr>
        <w:t>to post call for confe</w:t>
      </w:r>
      <w:r>
        <w:rPr>
          <w:rFonts w:eastAsia="Times New Roman"/>
          <w:color w:val="000000"/>
        </w:rPr>
        <w:t>rence award applications to BC3;</w:t>
      </w:r>
      <w:r w:rsidRPr="00C551D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Board </w:t>
      </w:r>
      <w:r w:rsidRPr="00C551DB">
        <w:rPr>
          <w:rFonts w:eastAsia="Times New Roman"/>
          <w:color w:val="000000"/>
        </w:rPr>
        <w:t xml:space="preserve">will review and comment so that call can be publicized ahead of next BOD call on Dec 18 </w:t>
      </w:r>
    </w:p>
    <w:p w:rsidR="00C551DB" w:rsidRPr="00C551DB" w:rsidRDefault="00C551DB" w:rsidP="00C551DB">
      <w:pPr>
        <w:numPr>
          <w:ilvl w:val="0"/>
          <w:numId w:val="3"/>
        </w:numPr>
        <w:spacing w:after="0" w:line="240" w:lineRule="auto"/>
        <w:textAlignment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Conference r</w:t>
      </w:r>
      <w:r w:rsidRPr="00C551DB">
        <w:rPr>
          <w:rFonts w:eastAsia="Times New Roman"/>
          <w:color w:val="000000"/>
        </w:rPr>
        <w:t>egistration will open in mid-January, with early bird deadline in mid-March</w:t>
      </w:r>
    </w:p>
    <w:p w:rsidR="00E77058" w:rsidRDefault="00E77058" w:rsidP="00E77058">
      <w:pPr>
        <w:spacing w:after="0" w:line="240" w:lineRule="auto"/>
        <w:rPr>
          <w:rFonts w:eastAsia="Times New Roman"/>
          <w:color w:val="000000"/>
        </w:rPr>
      </w:pPr>
    </w:p>
    <w:p w:rsidR="00EA1411" w:rsidRDefault="00EA1411" w:rsidP="00E77058">
      <w:pPr>
        <w:spacing w:after="0" w:line="240" w:lineRule="auto"/>
        <w:rPr>
          <w:rFonts w:eastAsia="Times New Roman"/>
          <w:b/>
          <w:color w:val="000000"/>
        </w:rPr>
      </w:pPr>
    </w:p>
    <w:p w:rsidR="00E77058" w:rsidRPr="00E77058" w:rsidRDefault="00C551DB" w:rsidP="00E77058">
      <w:pPr>
        <w:spacing w:after="0" w:line="240" w:lineRule="auto"/>
        <w:rPr>
          <w:rFonts w:eastAsia="Times New Roman"/>
          <w:color w:val="000000"/>
        </w:rPr>
      </w:pPr>
      <w:r w:rsidRPr="00C551DB">
        <w:rPr>
          <w:b/>
          <w:color w:val="000000"/>
        </w:rPr>
        <w:t xml:space="preserve">2019 Conference </w:t>
      </w:r>
      <w:proofErr w:type="gramStart"/>
      <w:r w:rsidRPr="00C551DB">
        <w:rPr>
          <w:b/>
          <w:color w:val="000000"/>
        </w:rPr>
        <w:t>Update</w:t>
      </w:r>
      <w:r w:rsidR="00EA1411" w:rsidRPr="00EA1411">
        <w:rPr>
          <w:b/>
          <w:color w:val="000000"/>
        </w:rPr>
        <w:t xml:space="preserve"> </w:t>
      </w:r>
      <w:r w:rsidR="00E77058" w:rsidRPr="00E77058">
        <w:rPr>
          <w:rFonts w:eastAsia="Times New Roman"/>
          <w:color w:val="000000"/>
        </w:rPr>
        <w:t xml:space="preserve"> -</w:t>
      </w:r>
      <w:proofErr w:type="gramEnd"/>
      <w:r w:rsidR="00E77058" w:rsidRPr="00E77058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Abramson/Whittenberger-Keith</w:t>
      </w:r>
    </w:p>
    <w:p w:rsidR="00C551DB" w:rsidRPr="00C551DB" w:rsidRDefault="00C551DB" w:rsidP="00C551DB">
      <w:pPr>
        <w:numPr>
          <w:ilvl w:val="0"/>
          <w:numId w:val="8"/>
        </w:numPr>
        <w:spacing w:after="0" w:line="240" w:lineRule="auto"/>
        <w:textAlignment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Call for Conference Abstracts closed on November 25, 2018</w:t>
      </w:r>
    </w:p>
    <w:p w:rsidR="00C551DB" w:rsidRPr="00C551DB" w:rsidRDefault="00C551DB" w:rsidP="00C551DB">
      <w:pPr>
        <w:numPr>
          <w:ilvl w:val="0"/>
          <w:numId w:val="8"/>
        </w:numPr>
        <w:spacing w:after="0" w:line="240" w:lineRule="auto"/>
        <w:textAlignment w:val="center"/>
        <w:rPr>
          <w:rFonts w:eastAsia="Times New Roman"/>
          <w:color w:val="000000"/>
        </w:rPr>
      </w:pPr>
      <w:r w:rsidRPr="00C551DB">
        <w:rPr>
          <w:rFonts w:eastAsia="Times New Roman"/>
          <w:color w:val="000000"/>
        </w:rPr>
        <w:t>Received 96 abstracts</w:t>
      </w:r>
    </w:p>
    <w:p w:rsidR="00C551DB" w:rsidRPr="00C551DB" w:rsidRDefault="00C551DB" w:rsidP="00C551DB">
      <w:pPr>
        <w:numPr>
          <w:ilvl w:val="0"/>
          <w:numId w:val="8"/>
        </w:numPr>
        <w:spacing w:after="0" w:line="240" w:lineRule="auto"/>
        <w:textAlignment w:val="center"/>
        <w:rPr>
          <w:rFonts w:eastAsia="Times New Roman"/>
          <w:color w:val="000000"/>
        </w:rPr>
      </w:pPr>
      <w:r w:rsidRPr="00C551DB">
        <w:rPr>
          <w:rFonts w:eastAsia="Times New Roman"/>
          <w:color w:val="000000"/>
        </w:rPr>
        <w:t>Working to bring better balance of programming content in terms of range of topics and level of content (beginner/intermediate/advanced)</w:t>
      </w:r>
    </w:p>
    <w:p w:rsidR="00C551DB" w:rsidRPr="00C551DB" w:rsidRDefault="00C551DB" w:rsidP="00C551DB">
      <w:pPr>
        <w:numPr>
          <w:ilvl w:val="0"/>
          <w:numId w:val="8"/>
        </w:numPr>
        <w:spacing w:after="0" w:line="240" w:lineRule="auto"/>
        <w:textAlignment w:val="center"/>
        <w:rPr>
          <w:rFonts w:eastAsia="Times New Roman"/>
          <w:color w:val="000000"/>
        </w:rPr>
      </w:pPr>
      <w:r w:rsidRPr="00C551DB">
        <w:rPr>
          <w:rFonts w:eastAsia="Times New Roman"/>
          <w:color w:val="000000"/>
        </w:rPr>
        <w:t>3 workshops were accepted; training will be provided to help presenters develop their workshops</w:t>
      </w:r>
    </w:p>
    <w:p w:rsidR="00C551DB" w:rsidRPr="00C551DB" w:rsidRDefault="00C551DB" w:rsidP="00C551DB">
      <w:pPr>
        <w:numPr>
          <w:ilvl w:val="0"/>
          <w:numId w:val="8"/>
        </w:numPr>
        <w:spacing w:after="0" w:line="240" w:lineRule="auto"/>
        <w:textAlignment w:val="center"/>
        <w:rPr>
          <w:rFonts w:eastAsia="Times New Roman"/>
          <w:color w:val="000000"/>
        </w:rPr>
      </w:pPr>
      <w:r w:rsidRPr="00C551DB">
        <w:rPr>
          <w:rFonts w:eastAsia="Times New Roman"/>
          <w:color w:val="000000"/>
        </w:rPr>
        <w:t>Webinars will be presented on how to develop good conference presentations, including how to incorporate interactive techniques into conference presentations</w:t>
      </w:r>
    </w:p>
    <w:p w:rsidR="009F2CA2" w:rsidRDefault="009F2CA2" w:rsidP="00C26C11">
      <w:pPr>
        <w:spacing w:after="0" w:line="240" w:lineRule="auto"/>
        <w:rPr>
          <w:rFonts w:asciiTheme="majorHAnsi" w:eastAsia="Times New Roman" w:hAnsiTheme="majorHAnsi" w:cs="Arial"/>
        </w:rPr>
      </w:pPr>
    </w:p>
    <w:p w:rsidR="00CF244B" w:rsidRDefault="00CF244B" w:rsidP="00C26C11">
      <w:pPr>
        <w:spacing w:after="0" w:line="240" w:lineRule="auto"/>
        <w:rPr>
          <w:rFonts w:asciiTheme="majorHAnsi" w:hAnsiTheme="majorHAnsi"/>
        </w:rPr>
      </w:pPr>
    </w:p>
    <w:p w:rsidR="001A631F" w:rsidRDefault="00C551DB" w:rsidP="00C26C11">
      <w:pPr>
        <w:spacing w:after="0" w:line="240" w:lineRule="auto"/>
        <w:rPr>
          <w:rFonts w:asciiTheme="majorHAnsi" w:hAnsiTheme="majorHAnsi"/>
        </w:rPr>
      </w:pPr>
      <w:r w:rsidRPr="00C551DB">
        <w:rPr>
          <w:b/>
          <w:color w:val="000000"/>
        </w:rPr>
        <w:t xml:space="preserve">Discussion: Feedback on Conference budget from </w:t>
      </w:r>
      <w:proofErr w:type="spellStart"/>
      <w:r w:rsidRPr="00C551DB">
        <w:rPr>
          <w:b/>
          <w:color w:val="000000"/>
        </w:rPr>
        <w:t>FirstPoint</w:t>
      </w:r>
      <w:proofErr w:type="spellEnd"/>
      <w:r>
        <w:rPr>
          <w:b/>
          <w:color w:val="000000"/>
        </w:rPr>
        <w:t xml:space="preserve"> Management </w:t>
      </w:r>
      <w:proofErr w:type="gramStart"/>
      <w:r>
        <w:rPr>
          <w:b/>
          <w:color w:val="000000"/>
        </w:rPr>
        <w:t>Resources</w:t>
      </w:r>
      <w:r w:rsidR="0016167A" w:rsidRPr="0016167A">
        <w:rPr>
          <w:b/>
          <w:color w:val="000000"/>
        </w:rPr>
        <w:t xml:space="preserve"> </w:t>
      </w:r>
      <w:r w:rsidR="001A631F">
        <w:rPr>
          <w:rFonts w:asciiTheme="majorHAnsi" w:hAnsiTheme="majorHAnsi"/>
        </w:rPr>
        <w:t xml:space="preserve"> –</w:t>
      </w:r>
      <w:proofErr w:type="gramEnd"/>
      <w:r w:rsidR="001A631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Abramson</w:t>
      </w:r>
    </w:p>
    <w:p w:rsidR="00C551DB" w:rsidRPr="00C551DB" w:rsidRDefault="00C551DB" w:rsidP="00C551DB">
      <w:pPr>
        <w:numPr>
          <w:ilvl w:val="0"/>
          <w:numId w:val="9"/>
        </w:numPr>
        <w:spacing w:after="0" w:line="240" w:lineRule="auto"/>
        <w:textAlignment w:val="center"/>
        <w:rPr>
          <w:rFonts w:eastAsia="Times New Roman"/>
          <w:color w:val="000000"/>
        </w:rPr>
      </w:pPr>
      <w:r w:rsidRPr="00C551DB">
        <w:rPr>
          <w:rFonts w:eastAsia="Times New Roman"/>
          <w:color w:val="000000"/>
        </w:rPr>
        <w:t>2018 conference was a big success in several regards - increase in conference sponsorship, highest attendance ever - yet conference revenue was low</w:t>
      </w:r>
    </w:p>
    <w:p w:rsidR="00C551DB" w:rsidRPr="00C551DB" w:rsidRDefault="00C551DB" w:rsidP="00C551DB">
      <w:pPr>
        <w:numPr>
          <w:ilvl w:val="0"/>
          <w:numId w:val="9"/>
        </w:numPr>
        <w:spacing w:after="0" w:line="240" w:lineRule="auto"/>
        <w:textAlignment w:val="center"/>
        <w:rPr>
          <w:rFonts w:eastAsia="Times New Roman"/>
          <w:color w:val="000000"/>
        </w:rPr>
      </w:pPr>
      <w:r w:rsidRPr="00C551DB">
        <w:rPr>
          <w:rFonts w:eastAsia="Times New Roman"/>
          <w:color w:val="000000"/>
        </w:rPr>
        <w:t xml:space="preserve">FPMR has put forward two suggested </w:t>
      </w:r>
      <w:proofErr w:type="spellStart"/>
      <w:r w:rsidRPr="00C551DB">
        <w:rPr>
          <w:rFonts w:eastAsia="Times New Roman"/>
          <w:color w:val="000000"/>
        </w:rPr>
        <w:t>reworkings</w:t>
      </w:r>
      <w:proofErr w:type="spellEnd"/>
      <w:r w:rsidRPr="00C551DB">
        <w:rPr>
          <w:rFonts w:eastAsia="Times New Roman"/>
          <w:color w:val="000000"/>
        </w:rPr>
        <w:t xml:space="preserve"> of the 2019 budget that include shifting some expenses from the conference budget to </w:t>
      </w:r>
      <w:r>
        <w:rPr>
          <w:rFonts w:eastAsia="Times New Roman"/>
          <w:color w:val="000000"/>
        </w:rPr>
        <w:t xml:space="preserve">NORDP </w:t>
      </w:r>
      <w:r w:rsidRPr="00C551DB">
        <w:rPr>
          <w:rFonts w:eastAsia="Times New Roman"/>
          <w:color w:val="000000"/>
        </w:rPr>
        <w:t>committee budgets</w:t>
      </w:r>
    </w:p>
    <w:p w:rsidR="00C551DB" w:rsidRPr="00C551DB" w:rsidRDefault="00C551DB" w:rsidP="00C551DB">
      <w:pPr>
        <w:numPr>
          <w:ilvl w:val="0"/>
          <w:numId w:val="9"/>
        </w:numPr>
        <w:spacing w:after="0" w:line="240" w:lineRule="auto"/>
        <w:textAlignment w:val="center"/>
        <w:rPr>
          <w:rFonts w:eastAsia="Times New Roman"/>
          <w:color w:val="000000"/>
        </w:rPr>
      </w:pPr>
      <w:r w:rsidRPr="00C551DB">
        <w:rPr>
          <w:rFonts w:eastAsia="Times New Roman"/>
          <w:color w:val="000000"/>
        </w:rPr>
        <w:t>Abramson also seeking feedback on cap on number of registrations due to fire code of conference venue (ballroom holds max 550)</w:t>
      </w:r>
      <w:r w:rsidR="00DE7F81">
        <w:rPr>
          <w:rFonts w:eastAsia="Times New Roman"/>
          <w:color w:val="000000"/>
        </w:rPr>
        <w:t>. Board members expressed support for capping registration in the event that the conference co-organizers and Designing Events cannot find a work-around to increase the number of registrants over 550. Conference committee will closely monitor registrations with the goal of accommodating all who want to register for the conference.</w:t>
      </w:r>
    </w:p>
    <w:p w:rsidR="00EB44D6" w:rsidRDefault="00EB44D6" w:rsidP="00312806">
      <w:pPr>
        <w:spacing w:after="0" w:line="240" w:lineRule="auto"/>
        <w:textAlignment w:val="center"/>
        <w:rPr>
          <w:rFonts w:eastAsia="Times New Roman"/>
          <w:color w:val="000000"/>
        </w:rPr>
      </w:pPr>
    </w:p>
    <w:p w:rsidR="00312806" w:rsidRPr="00545F22" w:rsidRDefault="00312806" w:rsidP="00312806">
      <w:pPr>
        <w:spacing w:after="0" w:line="240" w:lineRule="auto"/>
        <w:textAlignment w:val="center"/>
        <w:rPr>
          <w:rFonts w:eastAsia="Times New Roman"/>
          <w:color w:val="000000"/>
        </w:rPr>
      </w:pPr>
    </w:p>
    <w:p w:rsidR="00EB44D6" w:rsidRDefault="00C551DB" w:rsidP="00EB44D6">
      <w:pPr>
        <w:spacing w:after="0" w:line="240" w:lineRule="auto"/>
        <w:rPr>
          <w:rFonts w:asciiTheme="majorHAnsi" w:hAnsiTheme="majorHAnsi"/>
        </w:rPr>
      </w:pPr>
      <w:r w:rsidRPr="00C551DB">
        <w:rPr>
          <w:b/>
          <w:color w:val="000000"/>
        </w:rPr>
        <w:t xml:space="preserve">Special Board meeting to </w:t>
      </w:r>
      <w:r w:rsidR="0040680D">
        <w:rPr>
          <w:b/>
          <w:color w:val="000000"/>
        </w:rPr>
        <w:t>Discuss Organizational a</w:t>
      </w:r>
      <w:r w:rsidR="0040680D" w:rsidRPr="00C551DB">
        <w:rPr>
          <w:b/>
          <w:color w:val="000000"/>
        </w:rPr>
        <w:t>nd Conference Budget</w:t>
      </w:r>
      <w:r w:rsidR="00312806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Hansen</w:t>
      </w:r>
    </w:p>
    <w:p w:rsidR="00932E89" w:rsidRPr="00932E89" w:rsidRDefault="00932E89" w:rsidP="00932E89">
      <w:pPr>
        <w:numPr>
          <w:ilvl w:val="0"/>
          <w:numId w:val="10"/>
        </w:numPr>
        <w:spacing w:after="0" w:line="240" w:lineRule="auto"/>
        <w:textAlignment w:val="center"/>
        <w:rPr>
          <w:rFonts w:eastAsia="Times New Roman"/>
          <w:color w:val="000000"/>
        </w:rPr>
      </w:pPr>
      <w:r w:rsidRPr="00932E89">
        <w:rPr>
          <w:rFonts w:eastAsia="Times New Roman"/>
          <w:color w:val="000000"/>
        </w:rPr>
        <w:t xml:space="preserve">Committees are sending in their </w:t>
      </w:r>
      <w:r w:rsidR="0040680D">
        <w:rPr>
          <w:rFonts w:eastAsia="Times New Roman"/>
          <w:color w:val="000000"/>
        </w:rPr>
        <w:t xml:space="preserve">annual </w:t>
      </w:r>
      <w:r w:rsidRPr="00932E89">
        <w:rPr>
          <w:rFonts w:eastAsia="Times New Roman"/>
          <w:color w:val="000000"/>
        </w:rPr>
        <w:t>budget requests</w:t>
      </w:r>
      <w:r w:rsidR="0040680D">
        <w:rPr>
          <w:rFonts w:eastAsia="Times New Roman"/>
          <w:color w:val="000000"/>
        </w:rPr>
        <w:t xml:space="preserve"> for 2019</w:t>
      </w:r>
      <w:r w:rsidRPr="00932E89">
        <w:rPr>
          <w:rFonts w:eastAsia="Times New Roman"/>
          <w:color w:val="000000"/>
        </w:rPr>
        <w:t>; Board needs to consider all the committee requests and determine what to fund and whether to ask committees to cut back</w:t>
      </w:r>
    </w:p>
    <w:p w:rsidR="00932E89" w:rsidRPr="00932E89" w:rsidRDefault="00932E89" w:rsidP="00932E89">
      <w:pPr>
        <w:numPr>
          <w:ilvl w:val="0"/>
          <w:numId w:val="10"/>
        </w:numPr>
        <w:spacing w:after="0" w:line="240" w:lineRule="auto"/>
        <w:textAlignment w:val="center"/>
        <w:rPr>
          <w:rFonts w:eastAsia="Times New Roman"/>
          <w:color w:val="000000"/>
        </w:rPr>
      </w:pPr>
      <w:r w:rsidRPr="00932E89">
        <w:rPr>
          <w:rFonts w:eastAsia="Times New Roman"/>
          <w:color w:val="000000"/>
        </w:rPr>
        <w:t>Organizational budget and conference budgets are intertwined; need to discuss both when discussing one or the other</w:t>
      </w:r>
    </w:p>
    <w:p w:rsidR="00932E89" w:rsidRPr="00932E89" w:rsidRDefault="00932E89" w:rsidP="00932E89">
      <w:pPr>
        <w:numPr>
          <w:ilvl w:val="0"/>
          <w:numId w:val="10"/>
        </w:numPr>
        <w:spacing w:after="0" w:line="240" w:lineRule="auto"/>
        <w:textAlignment w:val="center"/>
        <w:rPr>
          <w:rFonts w:eastAsia="Times New Roman"/>
          <w:color w:val="000000"/>
        </w:rPr>
      </w:pPr>
      <w:r w:rsidRPr="00932E89">
        <w:rPr>
          <w:rFonts w:eastAsia="Times New Roman"/>
          <w:color w:val="000000"/>
        </w:rPr>
        <w:t>Request: schedule special Board meeting ahead of next scheduled Board call on 12/18, during week of December 10</w:t>
      </w:r>
    </w:p>
    <w:p w:rsidR="00932E89" w:rsidRPr="00932E89" w:rsidRDefault="0040680D" w:rsidP="00932E89">
      <w:pPr>
        <w:numPr>
          <w:ilvl w:val="0"/>
          <w:numId w:val="10"/>
        </w:numPr>
        <w:spacing w:after="0" w:line="240" w:lineRule="auto"/>
        <w:textAlignment w:val="center"/>
        <w:rPr>
          <w:rFonts w:eastAsia="Times New Roman"/>
          <w:color w:val="000000"/>
        </w:rPr>
      </w:pPr>
      <w:r w:rsidRPr="0040680D">
        <w:rPr>
          <w:rFonts w:eastAsia="Times New Roman"/>
          <w:b/>
          <w:color w:val="000000"/>
        </w:rPr>
        <w:t>Action: Meeting scheduled</w:t>
      </w:r>
      <w:r>
        <w:rPr>
          <w:rFonts w:eastAsia="Times New Roman"/>
          <w:color w:val="000000"/>
        </w:rPr>
        <w:t xml:space="preserve"> for</w:t>
      </w:r>
      <w:r w:rsidR="00932E89" w:rsidRPr="00932E89">
        <w:rPr>
          <w:rFonts w:eastAsia="Times New Roman"/>
          <w:color w:val="000000"/>
        </w:rPr>
        <w:t xml:space="preserve"> Tuesday</w:t>
      </w:r>
      <w:r>
        <w:rPr>
          <w:rFonts w:eastAsia="Times New Roman"/>
          <w:color w:val="000000"/>
        </w:rPr>
        <w:t>,</w:t>
      </w:r>
      <w:r w:rsidR="00932E89" w:rsidRPr="00932E89">
        <w:rPr>
          <w:rFonts w:eastAsia="Times New Roman"/>
          <w:color w:val="000000"/>
        </w:rPr>
        <w:t xml:space="preserve"> Dec 11, 2:30 - 3:30 </w:t>
      </w:r>
      <w:r>
        <w:rPr>
          <w:rFonts w:eastAsia="Times New Roman"/>
          <w:color w:val="000000"/>
        </w:rPr>
        <w:t>Eastern to discuss finances</w:t>
      </w:r>
    </w:p>
    <w:p w:rsidR="00085DD9" w:rsidRDefault="00085DD9" w:rsidP="004552CC">
      <w:pPr>
        <w:spacing w:after="0" w:line="240" w:lineRule="auto"/>
        <w:rPr>
          <w:rFonts w:asciiTheme="majorHAnsi" w:hAnsiTheme="majorHAnsi"/>
        </w:rPr>
      </w:pPr>
    </w:p>
    <w:p w:rsidR="0040680D" w:rsidRDefault="0040680D" w:rsidP="004552CC">
      <w:pPr>
        <w:spacing w:after="0" w:line="240" w:lineRule="auto"/>
        <w:rPr>
          <w:rFonts w:asciiTheme="majorHAnsi" w:hAnsiTheme="majorHAnsi"/>
        </w:rPr>
      </w:pPr>
    </w:p>
    <w:p w:rsidR="00EB44D6" w:rsidRDefault="0040680D" w:rsidP="00EB44D6">
      <w:pPr>
        <w:spacing w:after="0" w:line="240" w:lineRule="auto"/>
        <w:rPr>
          <w:rFonts w:asciiTheme="majorHAnsi" w:hAnsiTheme="majorHAnsi"/>
        </w:rPr>
      </w:pPr>
      <w:r w:rsidRPr="0040680D">
        <w:rPr>
          <w:b/>
          <w:color w:val="000000"/>
        </w:rPr>
        <w:t>Discussion: Bill.com for Accounts Payable</w:t>
      </w:r>
      <w:r>
        <w:rPr>
          <w:b/>
          <w:color w:val="000000"/>
        </w:rPr>
        <w:t xml:space="preserve"> </w:t>
      </w:r>
      <w:r w:rsidR="00EB44D6">
        <w:rPr>
          <w:rFonts w:asciiTheme="majorHAnsi" w:hAnsiTheme="majorHAnsi"/>
        </w:rPr>
        <w:t xml:space="preserve">– </w:t>
      </w:r>
      <w:r>
        <w:rPr>
          <w:rFonts w:asciiTheme="majorHAnsi" w:hAnsiTheme="majorHAnsi"/>
        </w:rPr>
        <w:t>Hansen</w:t>
      </w:r>
    </w:p>
    <w:p w:rsidR="0040680D" w:rsidRPr="0040680D" w:rsidRDefault="0040680D" w:rsidP="0040680D">
      <w:pPr>
        <w:numPr>
          <w:ilvl w:val="0"/>
          <w:numId w:val="10"/>
        </w:numPr>
        <w:spacing w:after="0" w:line="240" w:lineRule="auto"/>
        <w:textAlignment w:val="center"/>
        <w:rPr>
          <w:rFonts w:eastAsia="Times New Roman"/>
          <w:color w:val="000000"/>
        </w:rPr>
      </w:pPr>
      <w:r w:rsidRPr="0040680D">
        <w:rPr>
          <w:rFonts w:eastAsia="Times New Roman"/>
          <w:color w:val="000000"/>
        </w:rPr>
        <w:t>$30/month to streamline accounting, recommended by FPMR to better manage finances</w:t>
      </w:r>
    </w:p>
    <w:p w:rsidR="0040680D" w:rsidRPr="0040680D" w:rsidRDefault="0040680D" w:rsidP="0040680D">
      <w:pPr>
        <w:numPr>
          <w:ilvl w:val="0"/>
          <w:numId w:val="10"/>
        </w:numPr>
        <w:spacing w:after="0" w:line="240" w:lineRule="auto"/>
        <w:textAlignment w:val="center"/>
        <w:rPr>
          <w:rFonts w:eastAsia="Times New Roman"/>
          <w:color w:val="000000"/>
        </w:rPr>
      </w:pPr>
      <w:r w:rsidRPr="0040680D">
        <w:rPr>
          <w:rFonts w:eastAsia="Times New Roman"/>
          <w:b/>
          <w:color w:val="000000"/>
        </w:rPr>
        <w:t>Decision:</w:t>
      </w:r>
      <w:r w:rsidRPr="0040680D">
        <w:rPr>
          <w:rFonts w:eastAsia="Times New Roman"/>
          <w:color w:val="000000"/>
        </w:rPr>
        <w:t xml:space="preserve"> NORDP will pay for this service</w:t>
      </w:r>
    </w:p>
    <w:p w:rsidR="00085DD9" w:rsidRDefault="00085DD9" w:rsidP="004552CC">
      <w:pPr>
        <w:spacing w:after="0" w:line="240" w:lineRule="auto"/>
        <w:rPr>
          <w:rFonts w:asciiTheme="majorHAnsi" w:hAnsiTheme="majorHAnsi"/>
        </w:rPr>
      </w:pPr>
    </w:p>
    <w:p w:rsidR="0040680D" w:rsidRDefault="0040680D" w:rsidP="004552CC">
      <w:pPr>
        <w:spacing w:after="0" w:line="240" w:lineRule="auto"/>
        <w:rPr>
          <w:rFonts w:asciiTheme="majorHAnsi" w:hAnsiTheme="majorHAnsi"/>
        </w:rPr>
      </w:pPr>
    </w:p>
    <w:p w:rsidR="0040680D" w:rsidRDefault="0040680D" w:rsidP="004552CC">
      <w:pPr>
        <w:spacing w:after="0" w:line="240" w:lineRule="auto"/>
        <w:rPr>
          <w:rFonts w:asciiTheme="majorHAnsi" w:hAnsiTheme="majorHAnsi"/>
        </w:rPr>
      </w:pPr>
    </w:p>
    <w:p w:rsidR="0040680D" w:rsidRDefault="0040680D" w:rsidP="004552CC">
      <w:pPr>
        <w:spacing w:after="0" w:line="240" w:lineRule="auto"/>
        <w:rPr>
          <w:rFonts w:asciiTheme="majorHAnsi" w:hAnsiTheme="majorHAnsi"/>
        </w:rPr>
      </w:pPr>
    </w:p>
    <w:p w:rsidR="00BD6B8A" w:rsidRDefault="0040680D" w:rsidP="00BD6B8A">
      <w:pPr>
        <w:spacing w:after="0" w:line="240" w:lineRule="auto"/>
        <w:rPr>
          <w:rFonts w:asciiTheme="majorHAnsi" w:hAnsiTheme="majorHAnsi"/>
        </w:rPr>
      </w:pPr>
      <w:r w:rsidRPr="0040680D">
        <w:rPr>
          <w:b/>
          <w:color w:val="000000"/>
        </w:rPr>
        <w:t>Discussion: Nominating Committee and election service provider</w:t>
      </w:r>
      <w:r w:rsidR="00BD6B8A">
        <w:rPr>
          <w:b/>
          <w:color w:val="000000"/>
        </w:rPr>
        <w:t xml:space="preserve"> </w:t>
      </w:r>
      <w:r w:rsidR="00BD6B8A">
        <w:rPr>
          <w:rFonts w:asciiTheme="majorHAnsi" w:hAnsiTheme="majorHAnsi"/>
        </w:rPr>
        <w:t xml:space="preserve">– </w:t>
      </w:r>
      <w:r>
        <w:rPr>
          <w:rFonts w:asciiTheme="majorHAnsi" w:hAnsiTheme="majorHAnsi"/>
        </w:rPr>
        <w:t>Hansen</w:t>
      </w:r>
    </w:p>
    <w:p w:rsidR="0040680D" w:rsidRPr="0040680D" w:rsidRDefault="0040680D" w:rsidP="0040680D">
      <w:pPr>
        <w:numPr>
          <w:ilvl w:val="0"/>
          <w:numId w:val="10"/>
        </w:numPr>
        <w:spacing w:after="0" w:line="240" w:lineRule="auto"/>
        <w:textAlignment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Nominating Committee</w:t>
      </w:r>
      <w:r w:rsidRPr="0040680D">
        <w:rPr>
          <w:rFonts w:eastAsia="Times New Roman"/>
          <w:color w:val="000000"/>
        </w:rPr>
        <w:t xml:space="preserve"> has put together their proposed timeline for Board elections 2019</w:t>
      </w:r>
    </w:p>
    <w:p w:rsidR="0040680D" w:rsidRPr="0040680D" w:rsidRDefault="0040680D" w:rsidP="0040680D">
      <w:pPr>
        <w:numPr>
          <w:ilvl w:val="0"/>
          <w:numId w:val="10"/>
        </w:numPr>
        <w:spacing w:after="0" w:line="240" w:lineRule="auto"/>
        <w:textAlignment w:val="center"/>
        <w:rPr>
          <w:rFonts w:eastAsia="Times New Roman"/>
          <w:color w:val="000000"/>
        </w:rPr>
      </w:pPr>
      <w:r w:rsidRPr="0040680D">
        <w:rPr>
          <w:rFonts w:eastAsia="Times New Roman"/>
          <w:b/>
          <w:color w:val="000000"/>
        </w:rPr>
        <w:t xml:space="preserve">Decision: </w:t>
      </w:r>
      <w:r w:rsidRPr="0040680D">
        <w:rPr>
          <w:rFonts w:eastAsia="Times New Roman"/>
          <w:color w:val="000000"/>
        </w:rPr>
        <w:t>Board will adopt this proposed timeline for Board elections</w:t>
      </w:r>
    </w:p>
    <w:p w:rsidR="0040680D" w:rsidRDefault="0040680D" w:rsidP="00E1730C">
      <w:pPr>
        <w:numPr>
          <w:ilvl w:val="0"/>
          <w:numId w:val="10"/>
        </w:numPr>
        <w:spacing w:after="0" w:line="240" w:lineRule="auto"/>
        <w:textAlignment w:val="center"/>
        <w:rPr>
          <w:rFonts w:eastAsia="Times New Roman"/>
          <w:color w:val="000000"/>
        </w:rPr>
      </w:pPr>
      <w:r w:rsidRPr="0040680D">
        <w:rPr>
          <w:rFonts w:eastAsia="Times New Roman"/>
          <w:color w:val="000000"/>
        </w:rPr>
        <w:t>Survey &amp; Ballot Systems (SBS) has been our elect</w:t>
      </w:r>
      <w:r>
        <w:rPr>
          <w:rFonts w:eastAsia="Times New Roman"/>
          <w:color w:val="000000"/>
        </w:rPr>
        <w:t>ion provider for several years</w:t>
      </w:r>
    </w:p>
    <w:p w:rsidR="0040680D" w:rsidRPr="0040680D" w:rsidRDefault="0040680D" w:rsidP="00E1730C">
      <w:pPr>
        <w:numPr>
          <w:ilvl w:val="0"/>
          <w:numId w:val="10"/>
        </w:numPr>
        <w:spacing w:after="0" w:line="240" w:lineRule="auto"/>
        <w:textAlignment w:val="center"/>
        <w:rPr>
          <w:rFonts w:eastAsia="Times New Roman"/>
          <w:color w:val="000000"/>
        </w:rPr>
      </w:pPr>
      <w:r w:rsidRPr="0040680D">
        <w:rPr>
          <w:rFonts w:eastAsia="Times New Roman"/>
          <w:color w:val="000000"/>
        </w:rPr>
        <w:t>FPMR put together a spreadsheet of alternative election service providers for potential cost savings</w:t>
      </w:r>
    </w:p>
    <w:p w:rsidR="0040680D" w:rsidRPr="0040680D" w:rsidRDefault="0040680D" w:rsidP="0040680D">
      <w:pPr>
        <w:numPr>
          <w:ilvl w:val="0"/>
          <w:numId w:val="10"/>
        </w:numPr>
        <w:spacing w:after="0" w:line="240" w:lineRule="auto"/>
        <w:textAlignment w:val="center"/>
        <w:rPr>
          <w:rFonts w:eastAsia="Times New Roman"/>
          <w:color w:val="000000"/>
        </w:rPr>
      </w:pPr>
      <w:proofErr w:type="spellStart"/>
      <w:r w:rsidRPr="0040680D">
        <w:rPr>
          <w:rFonts w:eastAsia="Times New Roman"/>
          <w:color w:val="000000"/>
        </w:rPr>
        <w:t>NomComm</w:t>
      </w:r>
      <w:proofErr w:type="spellEnd"/>
      <w:r w:rsidRPr="0040680D">
        <w:rPr>
          <w:rFonts w:eastAsia="Times New Roman"/>
          <w:color w:val="000000"/>
        </w:rPr>
        <w:t xml:space="preserve"> reviewed spreadsheet and recommends </w:t>
      </w:r>
      <w:proofErr w:type="spellStart"/>
      <w:r w:rsidRPr="0040680D">
        <w:rPr>
          <w:rFonts w:eastAsia="Times New Roman"/>
          <w:color w:val="000000"/>
        </w:rPr>
        <w:t>ElectionRunner</w:t>
      </w:r>
      <w:proofErr w:type="spellEnd"/>
      <w:r w:rsidRPr="0040680D">
        <w:rPr>
          <w:rFonts w:eastAsia="Times New Roman"/>
          <w:color w:val="000000"/>
        </w:rPr>
        <w:t xml:space="preserve"> to replace SBS as our service provider</w:t>
      </w:r>
    </w:p>
    <w:p w:rsidR="0040680D" w:rsidRPr="0040680D" w:rsidRDefault="0040680D" w:rsidP="0040680D">
      <w:pPr>
        <w:numPr>
          <w:ilvl w:val="0"/>
          <w:numId w:val="10"/>
        </w:numPr>
        <w:spacing w:after="0" w:line="240" w:lineRule="auto"/>
        <w:textAlignment w:val="center"/>
        <w:rPr>
          <w:rFonts w:eastAsia="Times New Roman"/>
          <w:color w:val="000000"/>
        </w:rPr>
      </w:pPr>
      <w:r w:rsidRPr="0040680D">
        <w:rPr>
          <w:rFonts w:eastAsia="Times New Roman"/>
          <w:b/>
          <w:color w:val="000000"/>
        </w:rPr>
        <w:t xml:space="preserve">Decision: </w:t>
      </w:r>
      <w:proofErr w:type="spellStart"/>
      <w:r w:rsidRPr="0040680D">
        <w:rPr>
          <w:rFonts w:eastAsia="Times New Roman"/>
          <w:color w:val="000000"/>
        </w:rPr>
        <w:t>ElectionRunner</w:t>
      </w:r>
      <w:proofErr w:type="spellEnd"/>
      <w:r w:rsidRPr="0040680D">
        <w:rPr>
          <w:rFonts w:eastAsia="Times New Roman"/>
          <w:color w:val="000000"/>
        </w:rPr>
        <w:t xml:space="preserve"> will be our service provider for the 2019 Board elections</w:t>
      </w:r>
    </w:p>
    <w:p w:rsidR="00BD6B8A" w:rsidRDefault="00BD6B8A" w:rsidP="004552CC">
      <w:pPr>
        <w:spacing w:after="0" w:line="240" w:lineRule="auto"/>
        <w:rPr>
          <w:rFonts w:asciiTheme="majorHAnsi" w:hAnsiTheme="majorHAnsi"/>
        </w:rPr>
      </w:pPr>
    </w:p>
    <w:p w:rsidR="00085DD9" w:rsidRDefault="00085DD9" w:rsidP="004552CC">
      <w:pPr>
        <w:spacing w:after="0" w:line="240" w:lineRule="auto"/>
        <w:rPr>
          <w:rFonts w:asciiTheme="majorHAnsi" w:hAnsiTheme="majorHAnsi"/>
        </w:rPr>
      </w:pPr>
    </w:p>
    <w:p w:rsidR="00BD6B8A" w:rsidRDefault="0040680D" w:rsidP="00BD6B8A">
      <w:pPr>
        <w:spacing w:after="0" w:line="240" w:lineRule="auto"/>
        <w:rPr>
          <w:rFonts w:asciiTheme="majorHAnsi" w:hAnsiTheme="majorHAnsi"/>
        </w:rPr>
      </w:pPr>
      <w:r w:rsidRPr="0040680D">
        <w:rPr>
          <w:b/>
          <w:color w:val="000000"/>
        </w:rPr>
        <w:t>Extend budget to Dec 31, 2018</w:t>
      </w:r>
      <w:r w:rsidR="00BD6B8A">
        <w:rPr>
          <w:b/>
          <w:color w:val="000000"/>
        </w:rPr>
        <w:t xml:space="preserve"> </w:t>
      </w:r>
      <w:r w:rsidR="00BD6B8A">
        <w:rPr>
          <w:rFonts w:asciiTheme="majorHAnsi" w:hAnsiTheme="majorHAnsi"/>
        </w:rPr>
        <w:t xml:space="preserve">– </w:t>
      </w:r>
      <w:r>
        <w:rPr>
          <w:rFonts w:asciiTheme="majorHAnsi" w:hAnsiTheme="majorHAnsi"/>
        </w:rPr>
        <w:t>Hansen</w:t>
      </w:r>
    </w:p>
    <w:p w:rsidR="0040680D" w:rsidRDefault="0040680D" w:rsidP="0040680D">
      <w:pPr>
        <w:numPr>
          <w:ilvl w:val="0"/>
          <w:numId w:val="10"/>
        </w:numPr>
        <w:spacing w:after="0" w:line="240" w:lineRule="auto"/>
        <w:textAlignment w:val="center"/>
        <w:rPr>
          <w:rFonts w:eastAsia="Times New Roman"/>
          <w:color w:val="000000"/>
        </w:rPr>
      </w:pPr>
      <w:r w:rsidRPr="004054F6">
        <w:rPr>
          <w:rFonts w:eastAsia="Times New Roman"/>
          <w:color w:val="000000"/>
        </w:rPr>
        <w:t xml:space="preserve">Cataneo moved (seconded by </w:t>
      </w:r>
      <w:r>
        <w:rPr>
          <w:rFonts w:eastAsia="Times New Roman"/>
          <w:color w:val="000000"/>
        </w:rPr>
        <w:t>Kimberly Eck</w:t>
      </w:r>
      <w:r w:rsidRPr="004054F6">
        <w:rPr>
          <w:rFonts w:eastAsia="Times New Roman"/>
          <w:color w:val="000000"/>
        </w:rPr>
        <w:t xml:space="preserve">) to </w:t>
      </w:r>
      <w:r>
        <w:rPr>
          <w:rFonts w:eastAsia="Times New Roman"/>
          <w:color w:val="000000"/>
        </w:rPr>
        <w:t>extend the NORDP operating budget for FY18 to 12/31/2018</w:t>
      </w:r>
      <w:r w:rsidRPr="004054F6">
        <w:rPr>
          <w:rFonts w:eastAsia="Times New Roman"/>
          <w:color w:val="000000"/>
        </w:rPr>
        <w:t xml:space="preserve">. The motion passed </w:t>
      </w:r>
      <w:r>
        <w:rPr>
          <w:rFonts w:eastAsia="Times New Roman"/>
          <w:color w:val="000000"/>
        </w:rPr>
        <w:t>unanimously</w:t>
      </w:r>
      <w:r w:rsidRPr="004054F6">
        <w:rPr>
          <w:rFonts w:eastAsia="Times New Roman"/>
          <w:color w:val="000000"/>
        </w:rPr>
        <w:t>.</w:t>
      </w:r>
    </w:p>
    <w:p w:rsidR="0040680D" w:rsidRPr="004054F6" w:rsidRDefault="0040680D" w:rsidP="0040680D">
      <w:pPr>
        <w:numPr>
          <w:ilvl w:val="0"/>
          <w:numId w:val="10"/>
        </w:numPr>
        <w:spacing w:after="0" w:line="240" w:lineRule="auto"/>
        <w:textAlignment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Plan is to approve FY19 budget at December Board meeting</w:t>
      </w:r>
    </w:p>
    <w:p w:rsidR="004F5E8F" w:rsidRDefault="004F5E8F" w:rsidP="004552CC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40680D" w:rsidRDefault="0040680D" w:rsidP="004552CC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40680D" w:rsidRDefault="0040680D" w:rsidP="0040680D">
      <w:pPr>
        <w:spacing w:after="0" w:line="240" w:lineRule="auto"/>
        <w:rPr>
          <w:rFonts w:asciiTheme="majorHAnsi" w:hAnsiTheme="majorHAnsi"/>
        </w:rPr>
      </w:pPr>
      <w:r w:rsidRPr="0040680D">
        <w:rPr>
          <w:b/>
          <w:color w:val="000000"/>
        </w:rPr>
        <w:t>Pre-planning for 2019-2020 Strategic Plan</w:t>
      </w:r>
      <w:r>
        <w:rPr>
          <w:b/>
          <w:color w:val="000000"/>
        </w:rPr>
        <w:t xml:space="preserve"> </w:t>
      </w:r>
      <w:r>
        <w:rPr>
          <w:rFonts w:asciiTheme="majorHAnsi" w:hAnsiTheme="majorHAnsi"/>
        </w:rPr>
        <w:t>– Fletcher</w:t>
      </w:r>
    </w:p>
    <w:p w:rsidR="0040680D" w:rsidRDefault="0040680D" w:rsidP="0040680D">
      <w:pPr>
        <w:numPr>
          <w:ilvl w:val="0"/>
          <w:numId w:val="10"/>
        </w:numPr>
        <w:spacing w:after="0" w:line="240" w:lineRule="auto"/>
        <w:textAlignment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 preparation for 2019-2020 strategic planning, two surveys will be released to NORDP membership soon: a member services satisfaction survey and a salary survey</w:t>
      </w:r>
    </w:p>
    <w:p w:rsidR="0040680D" w:rsidRPr="004054F6" w:rsidRDefault="0040680D" w:rsidP="0040680D">
      <w:pPr>
        <w:numPr>
          <w:ilvl w:val="0"/>
          <w:numId w:val="10"/>
        </w:numPr>
        <w:spacing w:after="0" w:line="240" w:lineRule="auto"/>
        <w:textAlignment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These surveys will help to capture the membership’s opinions about the future of RD</w:t>
      </w:r>
    </w:p>
    <w:p w:rsidR="0040680D" w:rsidRDefault="0040680D" w:rsidP="004552CC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40680D" w:rsidRDefault="0040680D" w:rsidP="004552CC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4552CC" w:rsidRPr="004552CC" w:rsidRDefault="003E6248" w:rsidP="004552CC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Committee Updates</w:t>
      </w:r>
      <w:r w:rsidR="004552CC" w:rsidRPr="004552CC">
        <w:rPr>
          <w:rFonts w:asciiTheme="majorHAnsi" w:hAnsiTheme="majorHAnsi"/>
          <w:b/>
          <w:u w:val="single"/>
        </w:rPr>
        <w:t>:</w:t>
      </w:r>
    </w:p>
    <w:p w:rsidR="0040680D" w:rsidRDefault="0040680D" w:rsidP="0040680D">
      <w:pPr>
        <w:numPr>
          <w:ilvl w:val="0"/>
          <w:numId w:val="10"/>
        </w:numPr>
        <w:spacing w:after="0" w:line="240" w:lineRule="auto"/>
        <w:textAlignment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Committee updates were tabled for this call because of the long meeting agenda</w:t>
      </w:r>
    </w:p>
    <w:p w:rsidR="0040680D" w:rsidRPr="004054F6" w:rsidRDefault="0040680D" w:rsidP="0040680D">
      <w:pPr>
        <w:numPr>
          <w:ilvl w:val="0"/>
          <w:numId w:val="10"/>
        </w:numPr>
        <w:spacing w:after="0" w:line="240" w:lineRule="auto"/>
        <w:textAlignment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Committee reports for November are posted to Basecamp3 for Board review</w:t>
      </w:r>
    </w:p>
    <w:p w:rsidR="001A631F" w:rsidRDefault="001A631F" w:rsidP="00C26C11">
      <w:pPr>
        <w:spacing w:after="0" w:line="240" w:lineRule="auto"/>
        <w:rPr>
          <w:rFonts w:asciiTheme="majorHAnsi" w:hAnsiTheme="majorHAnsi"/>
        </w:rPr>
      </w:pPr>
    </w:p>
    <w:p w:rsidR="00AE011C" w:rsidRDefault="00AE011C" w:rsidP="00C26C11">
      <w:pPr>
        <w:spacing w:after="0" w:line="240" w:lineRule="auto"/>
        <w:rPr>
          <w:rFonts w:asciiTheme="majorHAnsi" w:hAnsiTheme="majorHAnsi"/>
        </w:rPr>
      </w:pPr>
    </w:p>
    <w:p w:rsidR="009F2CA2" w:rsidRDefault="009F2CA2" w:rsidP="009F2CA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There being no further business, the meeting was adjourned at </w:t>
      </w:r>
      <w:r w:rsidR="002B08B5">
        <w:rPr>
          <w:rFonts w:ascii="Calibri" w:hAnsi="Calibri"/>
          <w:color w:val="000000"/>
          <w:sz w:val="22"/>
          <w:szCs w:val="22"/>
        </w:rPr>
        <w:t>3:</w:t>
      </w:r>
      <w:r w:rsidR="0040680D">
        <w:rPr>
          <w:rFonts w:ascii="Calibri" w:hAnsi="Calibri"/>
          <w:color w:val="000000"/>
          <w:sz w:val="22"/>
          <w:szCs w:val="22"/>
        </w:rPr>
        <w:t>13</w:t>
      </w:r>
      <w:r>
        <w:rPr>
          <w:rFonts w:ascii="Calibri" w:hAnsi="Calibri"/>
          <w:color w:val="000000"/>
          <w:sz w:val="22"/>
          <w:szCs w:val="22"/>
        </w:rPr>
        <w:t xml:space="preserve"> pm Central. </w:t>
      </w:r>
    </w:p>
    <w:p w:rsidR="005F11C4" w:rsidRDefault="005F11C4" w:rsidP="00C26C11">
      <w:pPr>
        <w:spacing w:after="0" w:line="240" w:lineRule="auto"/>
        <w:rPr>
          <w:rFonts w:asciiTheme="majorHAnsi" w:hAnsiTheme="majorHAnsi"/>
        </w:rPr>
      </w:pPr>
    </w:p>
    <w:p w:rsidR="00762411" w:rsidRPr="00DB7E39" w:rsidRDefault="00762411" w:rsidP="00135DBC">
      <w:pPr>
        <w:spacing w:after="0" w:line="240" w:lineRule="auto"/>
        <w:rPr>
          <w:rFonts w:asciiTheme="majorHAnsi" w:hAnsiTheme="majorHAnsi"/>
        </w:rPr>
      </w:pPr>
      <w:r w:rsidRPr="00DB7E39">
        <w:rPr>
          <w:rFonts w:asciiTheme="majorHAnsi" w:hAnsiTheme="majorHAnsi"/>
        </w:rPr>
        <w:t xml:space="preserve">Respectfully </w:t>
      </w:r>
      <w:r w:rsidR="00C23ABB">
        <w:rPr>
          <w:rFonts w:asciiTheme="majorHAnsi" w:hAnsiTheme="majorHAnsi"/>
        </w:rPr>
        <w:t>s</w:t>
      </w:r>
      <w:r w:rsidRPr="00DB7E39">
        <w:rPr>
          <w:rFonts w:asciiTheme="majorHAnsi" w:hAnsiTheme="majorHAnsi"/>
        </w:rPr>
        <w:t>ubmitted,</w:t>
      </w:r>
    </w:p>
    <w:p w:rsidR="00135DBC" w:rsidRDefault="008268B3" w:rsidP="00135DB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Jennifer Lyon Gardner</w:t>
      </w:r>
      <w:r w:rsidR="0082182B">
        <w:rPr>
          <w:rFonts w:asciiTheme="majorHAnsi" w:hAnsiTheme="majorHAnsi"/>
        </w:rPr>
        <w:t>, Secretary</w:t>
      </w:r>
    </w:p>
    <w:p w:rsidR="00870EAA" w:rsidRDefault="00870EAA" w:rsidP="00870EAA">
      <w:pPr>
        <w:pStyle w:val="BodyText"/>
        <w:spacing w:line="274" w:lineRule="auto"/>
        <w:ind w:right="106" w:hanging="720"/>
        <w:rPr>
          <w:rFonts w:asciiTheme="majorHAnsi" w:eastAsia="Calibri" w:hAnsiTheme="majorHAnsi" w:cs="Times New Roman"/>
        </w:rPr>
      </w:pPr>
    </w:p>
    <w:p w:rsidR="00870EAA" w:rsidRPr="00870EAA" w:rsidRDefault="000052B9" w:rsidP="000052B9">
      <w:pPr>
        <w:pStyle w:val="BodyText"/>
        <w:spacing w:line="274" w:lineRule="auto"/>
        <w:ind w:left="0" w:firstLine="0"/>
        <w:rPr>
          <w:rFonts w:asciiTheme="majorHAnsi" w:hAnsiTheme="majorHAnsi"/>
          <w:spacing w:val="-1"/>
        </w:rPr>
      </w:pPr>
      <w:r w:rsidRPr="00AE011C">
        <w:rPr>
          <w:rFonts w:asciiTheme="majorHAnsi" w:hAnsiTheme="majorHAnsi" w:cs="Cambria"/>
          <w:b/>
          <w:bCs/>
          <w:spacing w:val="-1"/>
        </w:rPr>
        <w:t>Note:</w:t>
      </w:r>
      <w:r w:rsidRPr="00AE011C">
        <w:rPr>
          <w:rFonts w:asciiTheme="majorHAnsi" w:hAnsiTheme="majorHAnsi" w:cs="Cambria"/>
          <w:b/>
          <w:bCs/>
        </w:rPr>
        <w:t xml:space="preserve"> </w:t>
      </w:r>
      <w:r w:rsidR="00922213" w:rsidRPr="00AE011C">
        <w:rPr>
          <w:rFonts w:ascii="Calibri" w:hAnsi="Calibri"/>
          <w:color w:val="000000"/>
        </w:rPr>
        <w:t xml:space="preserve">The next Board Meeting is scheduled for </w:t>
      </w:r>
      <w:r w:rsidR="00932E89">
        <w:rPr>
          <w:rFonts w:ascii="Calibri" w:hAnsi="Calibri"/>
          <w:color w:val="000000"/>
        </w:rPr>
        <w:t>December 18</w:t>
      </w:r>
      <w:r w:rsidR="00922213" w:rsidRPr="00AE011C">
        <w:rPr>
          <w:rFonts w:ascii="Calibri" w:hAnsi="Calibri"/>
          <w:color w:val="000000"/>
        </w:rPr>
        <w:t>, 2018, at 1:30 p.m. Central; 12:30 p.m. Mountain; 11:30 p.m. Pacific; 2:30 p.m. Eastern.</w:t>
      </w:r>
    </w:p>
    <w:sectPr w:rsidR="00870EAA" w:rsidRPr="00870EAA" w:rsidSect="00135D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9BE" w:rsidRDefault="009449BE" w:rsidP="00CD53F6">
      <w:pPr>
        <w:spacing w:after="0" w:line="240" w:lineRule="auto"/>
      </w:pPr>
      <w:r>
        <w:separator/>
      </w:r>
    </w:p>
  </w:endnote>
  <w:endnote w:type="continuationSeparator" w:id="0">
    <w:p w:rsidR="009449BE" w:rsidRDefault="009449BE" w:rsidP="00CD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E7" w:rsidRDefault="006B0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174430"/>
      <w:docPartObj>
        <w:docPartGallery w:val="Page Numbers (Bottom of Page)"/>
        <w:docPartUnique/>
      </w:docPartObj>
    </w:sdtPr>
    <w:sdtEndPr/>
    <w:sdtContent>
      <w:p w:rsidR="006B00E7" w:rsidRDefault="006B00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5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00E7" w:rsidRDefault="006B00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E7" w:rsidRDefault="006B0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9BE" w:rsidRDefault="009449BE" w:rsidP="00CD53F6">
      <w:pPr>
        <w:spacing w:after="0" w:line="240" w:lineRule="auto"/>
      </w:pPr>
      <w:r>
        <w:separator/>
      </w:r>
    </w:p>
  </w:footnote>
  <w:footnote w:type="continuationSeparator" w:id="0">
    <w:p w:rsidR="009449BE" w:rsidRDefault="009449BE" w:rsidP="00CD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E7" w:rsidRDefault="006B0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E7" w:rsidRDefault="006B00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E7" w:rsidRDefault="006B0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FC2"/>
    <w:multiLevelType w:val="multilevel"/>
    <w:tmpl w:val="DA7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0E5616"/>
    <w:multiLevelType w:val="multilevel"/>
    <w:tmpl w:val="C460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435FD6"/>
    <w:multiLevelType w:val="multilevel"/>
    <w:tmpl w:val="E538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FE5C42"/>
    <w:multiLevelType w:val="multilevel"/>
    <w:tmpl w:val="4974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EC4767"/>
    <w:multiLevelType w:val="multilevel"/>
    <w:tmpl w:val="DA5E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B96C8D"/>
    <w:multiLevelType w:val="multilevel"/>
    <w:tmpl w:val="62BC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144B83"/>
    <w:multiLevelType w:val="multilevel"/>
    <w:tmpl w:val="3D60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A2345E"/>
    <w:multiLevelType w:val="multilevel"/>
    <w:tmpl w:val="6032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CE261F"/>
    <w:multiLevelType w:val="multilevel"/>
    <w:tmpl w:val="7E76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9665A1"/>
    <w:multiLevelType w:val="multilevel"/>
    <w:tmpl w:val="5084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6863AA"/>
    <w:multiLevelType w:val="multilevel"/>
    <w:tmpl w:val="9ED2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C83E95"/>
    <w:multiLevelType w:val="multilevel"/>
    <w:tmpl w:val="1EEC86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7E3521"/>
    <w:multiLevelType w:val="multilevel"/>
    <w:tmpl w:val="E172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F54D09"/>
    <w:multiLevelType w:val="multilevel"/>
    <w:tmpl w:val="3CA0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AE2012"/>
    <w:multiLevelType w:val="multilevel"/>
    <w:tmpl w:val="38E8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BE4C02"/>
    <w:multiLevelType w:val="multilevel"/>
    <w:tmpl w:val="48FE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BA6962"/>
    <w:multiLevelType w:val="multilevel"/>
    <w:tmpl w:val="566C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B300952"/>
    <w:multiLevelType w:val="hybridMultilevel"/>
    <w:tmpl w:val="2E4EE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057E8C"/>
    <w:multiLevelType w:val="multilevel"/>
    <w:tmpl w:val="13AA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D03D92"/>
    <w:multiLevelType w:val="multilevel"/>
    <w:tmpl w:val="803A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414DCA"/>
    <w:multiLevelType w:val="multilevel"/>
    <w:tmpl w:val="5084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D553F4"/>
    <w:multiLevelType w:val="multilevel"/>
    <w:tmpl w:val="1F6CEC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10036C"/>
    <w:multiLevelType w:val="multilevel"/>
    <w:tmpl w:val="009C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DE6589F"/>
    <w:multiLevelType w:val="multilevel"/>
    <w:tmpl w:val="1760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4E7049"/>
    <w:multiLevelType w:val="multilevel"/>
    <w:tmpl w:val="F3F0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38451DF"/>
    <w:multiLevelType w:val="multilevel"/>
    <w:tmpl w:val="4AAC0C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C434A2"/>
    <w:multiLevelType w:val="multilevel"/>
    <w:tmpl w:val="F426FE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6"/>
  </w:num>
  <w:num w:numId="5">
    <w:abstractNumId w:val="13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22"/>
  </w:num>
  <w:num w:numId="11">
    <w:abstractNumId w:val="24"/>
  </w:num>
  <w:num w:numId="12">
    <w:abstractNumId w:val="19"/>
  </w:num>
  <w:num w:numId="13">
    <w:abstractNumId w:val="1"/>
  </w:num>
  <w:num w:numId="14">
    <w:abstractNumId w:val="4"/>
  </w:num>
  <w:num w:numId="15">
    <w:abstractNumId w:val="11"/>
    <w:lvlOverride w:ilvl="0">
      <w:startOverride w:val="1"/>
    </w:lvlOverride>
  </w:num>
  <w:num w:numId="16">
    <w:abstractNumId w:val="14"/>
  </w:num>
  <w:num w:numId="17">
    <w:abstractNumId w:val="25"/>
    <w:lvlOverride w:ilvl="0">
      <w:startOverride w:val="1"/>
    </w:lvlOverride>
  </w:num>
  <w:num w:numId="18">
    <w:abstractNumId w:val="26"/>
    <w:lvlOverride w:ilvl="0">
      <w:startOverride w:val="2"/>
    </w:lvlOverride>
  </w:num>
  <w:num w:numId="19">
    <w:abstractNumId w:val="21"/>
    <w:lvlOverride w:ilvl="0">
      <w:startOverride w:val="3"/>
    </w:lvlOverride>
  </w:num>
  <w:num w:numId="20">
    <w:abstractNumId w:val="9"/>
  </w:num>
  <w:num w:numId="21">
    <w:abstractNumId w:val="20"/>
  </w:num>
  <w:num w:numId="22">
    <w:abstractNumId w:val="6"/>
  </w:num>
  <w:num w:numId="23">
    <w:abstractNumId w:val="2"/>
  </w:num>
  <w:num w:numId="24">
    <w:abstractNumId w:val="23"/>
  </w:num>
  <w:num w:numId="25">
    <w:abstractNumId w:val="0"/>
  </w:num>
  <w:num w:numId="26">
    <w:abstractNumId w:val="15"/>
  </w:num>
  <w:num w:numId="27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B7"/>
    <w:rsid w:val="00000CAB"/>
    <w:rsid w:val="00000D04"/>
    <w:rsid w:val="000052B9"/>
    <w:rsid w:val="00006C0F"/>
    <w:rsid w:val="00011C5A"/>
    <w:rsid w:val="00014B6E"/>
    <w:rsid w:val="000152F1"/>
    <w:rsid w:val="0002167A"/>
    <w:rsid w:val="0002351C"/>
    <w:rsid w:val="00023765"/>
    <w:rsid w:val="00024A1F"/>
    <w:rsid w:val="00025CAA"/>
    <w:rsid w:val="00027281"/>
    <w:rsid w:val="000315C3"/>
    <w:rsid w:val="0003230F"/>
    <w:rsid w:val="0003653E"/>
    <w:rsid w:val="000368D6"/>
    <w:rsid w:val="000422FC"/>
    <w:rsid w:val="0004242B"/>
    <w:rsid w:val="00045007"/>
    <w:rsid w:val="0004574D"/>
    <w:rsid w:val="00050561"/>
    <w:rsid w:val="00053691"/>
    <w:rsid w:val="00054FF0"/>
    <w:rsid w:val="00057337"/>
    <w:rsid w:val="00062D08"/>
    <w:rsid w:val="0006585B"/>
    <w:rsid w:val="000728E7"/>
    <w:rsid w:val="0007556A"/>
    <w:rsid w:val="00076535"/>
    <w:rsid w:val="00076F62"/>
    <w:rsid w:val="000778F0"/>
    <w:rsid w:val="00083403"/>
    <w:rsid w:val="00085DD9"/>
    <w:rsid w:val="0008690B"/>
    <w:rsid w:val="00090CA8"/>
    <w:rsid w:val="00091B8A"/>
    <w:rsid w:val="00093EB3"/>
    <w:rsid w:val="00095AD8"/>
    <w:rsid w:val="0009608B"/>
    <w:rsid w:val="000962AF"/>
    <w:rsid w:val="000A1613"/>
    <w:rsid w:val="000A1B75"/>
    <w:rsid w:val="000A3C43"/>
    <w:rsid w:val="000A452E"/>
    <w:rsid w:val="000A4DF9"/>
    <w:rsid w:val="000A4E7A"/>
    <w:rsid w:val="000B0376"/>
    <w:rsid w:val="000B0FDF"/>
    <w:rsid w:val="000B1BB8"/>
    <w:rsid w:val="000B55C6"/>
    <w:rsid w:val="000B6D5C"/>
    <w:rsid w:val="000C1AFB"/>
    <w:rsid w:val="000C66F0"/>
    <w:rsid w:val="000D1BDA"/>
    <w:rsid w:val="000D4A2B"/>
    <w:rsid w:val="000D57F3"/>
    <w:rsid w:val="000D6A33"/>
    <w:rsid w:val="000D726E"/>
    <w:rsid w:val="000E3B5C"/>
    <w:rsid w:val="000E3F6A"/>
    <w:rsid w:val="000E5751"/>
    <w:rsid w:val="000F6428"/>
    <w:rsid w:val="00102084"/>
    <w:rsid w:val="00111895"/>
    <w:rsid w:val="00123C55"/>
    <w:rsid w:val="00124F74"/>
    <w:rsid w:val="0012706C"/>
    <w:rsid w:val="00127B37"/>
    <w:rsid w:val="00131ECB"/>
    <w:rsid w:val="00132656"/>
    <w:rsid w:val="00135C32"/>
    <w:rsid w:val="00135DBC"/>
    <w:rsid w:val="00142F94"/>
    <w:rsid w:val="0015096B"/>
    <w:rsid w:val="00151C3A"/>
    <w:rsid w:val="001579E9"/>
    <w:rsid w:val="0016167A"/>
    <w:rsid w:val="00162F5A"/>
    <w:rsid w:val="00166DAF"/>
    <w:rsid w:val="00170170"/>
    <w:rsid w:val="00170D6C"/>
    <w:rsid w:val="00172A4B"/>
    <w:rsid w:val="00172E92"/>
    <w:rsid w:val="0017390C"/>
    <w:rsid w:val="00174F3B"/>
    <w:rsid w:val="00175535"/>
    <w:rsid w:val="00176831"/>
    <w:rsid w:val="00182DE3"/>
    <w:rsid w:val="0019440F"/>
    <w:rsid w:val="00196C3A"/>
    <w:rsid w:val="00197C5E"/>
    <w:rsid w:val="001A43D0"/>
    <w:rsid w:val="001A631F"/>
    <w:rsid w:val="001A74C9"/>
    <w:rsid w:val="001B0D8F"/>
    <w:rsid w:val="001B0F08"/>
    <w:rsid w:val="001B1D64"/>
    <w:rsid w:val="001B2615"/>
    <w:rsid w:val="001B3477"/>
    <w:rsid w:val="001B4634"/>
    <w:rsid w:val="001C419F"/>
    <w:rsid w:val="001C4A0A"/>
    <w:rsid w:val="001C6A14"/>
    <w:rsid w:val="001C77B5"/>
    <w:rsid w:val="001D7F35"/>
    <w:rsid w:val="001E13A5"/>
    <w:rsid w:val="001E5B47"/>
    <w:rsid w:val="001F010C"/>
    <w:rsid w:val="001F076F"/>
    <w:rsid w:val="001F498C"/>
    <w:rsid w:val="001F6389"/>
    <w:rsid w:val="001F69B2"/>
    <w:rsid w:val="002046D6"/>
    <w:rsid w:val="002065C8"/>
    <w:rsid w:val="002130C3"/>
    <w:rsid w:val="00222624"/>
    <w:rsid w:val="00225476"/>
    <w:rsid w:val="00233A33"/>
    <w:rsid w:val="002346B4"/>
    <w:rsid w:val="0024152A"/>
    <w:rsid w:val="00247EE7"/>
    <w:rsid w:val="00262423"/>
    <w:rsid w:val="0026246C"/>
    <w:rsid w:val="00264FAE"/>
    <w:rsid w:val="00266DF9"/>
    <w:rsid w:val="002721CB"/>
    <w:rsid w:val="00272B58"/>
    <w:rsid w:val="0027567F"/>
    <w:rsid w:val="0027664D"/>
    <w:rsid w:val="00277A13"/>
    <w:rsid w:val="00283828"/>
    <w:rsid w:val="002902B2"/>
    <w:rsid w:val="002902EE"/>
    <w:rsid w:val="00292797"/>
    <w:rsid w:val="00294D24"/>
    <w:rsid w:val="002A25D5"/>
    <w:rsid w:val="002A4203"/>
    <w:rsid w:val="002B08B5"/>
    <w:rsid w:val="002B1271"/>
    <w:rsid w:val="002B141E"/>
    <w:rsid w:val="002C38B7"/>
    <w:rsid w:val="002C7053"/>
    <w:rsid w:val="002D05FF"/>
    <w:rsid w:val="002D4847"/>
    <w:rsid w:val="002E79A6"/>
    <w:rsid w:val="002F026B"/>
    <w:rsid w:val="002F71BD"/>
    <w:rsid w:val="00300D14"/>
    <w:rsid w:val="00302166"/>
    <w:rsid w:val="00303375"/>
    <w:rsid w:val="00312806"/>
    <w:rsid w:val="00314378"/>
    <w:rsid w:val="00315E45"/>
    <w:rsid w:val="0032091D"/>
    <w:rsid w:val="00324F4B"/>
    <w:rsid w:val="003333E9"/>
    <w:rsid w:val="0033399D"/>
    <w:rsid w:val="0033535F"/>
    <w:rsid w:val="00335D79"/>
    <w:rsid w:val="0033605B"/>
    <w:rsid w:val="00340544"/>
    <w:rsid w:val="003414EF"/>
    <w:rsid w:val="00341566"/>
    <w:rsid w:val="003458F9"/>
    <w:rsid w:val="00346CD8"/>
    <w:rsid w:val="00347ADC"/>
    <w:rsid w:val="00351C27"/>
    <w:rsid w:val="0035423E"/>
    <w:rsid w:val="003555C1"/>
    <w:rsid w:val="00357790"/>
    <w:rsid w:val="00360039"/>
    <w:rsid w:val="00367005"/>
    <w:rsid w:val="00367A27"/>
    <w:rsid w:val="003715F5"/>
    <w:rsid w:val="00371CC2"/>
    <w:rsid w:val="00373191"/>
    <w:rsid w:val="003747FE"/>
    <w:rsid w:val="00377CD0"/>
    <w:rsid w:val="00377D80"/>
    <w:rsid w:val="003800AB"/>
    <w:rsid w:val="00383F7F"/>
    <w:rsid w:val="00385577"/>
    <w:rsid w:val="00390FA4"/>
    <w:rsid w:val="00391677"/>
    <w:rsid w:val="003939F4"/>
    <w:rsid w:val="003943DF"/>
    <w:rsid w:val="003952E6"/>
    <w:rsid w:val="0039588C"/>
    <w:rsid w:val="003969E8"/>
    <w:rsid w:val="003A3602"/>
    <w:rsid w:val="003A39AE"/>
    <w:rsid w:val="003A4A92"/>
    <w:rsid w:val="003A70D3"/>
    <w:rsid w:val="003A7E05"/>
    <w:rsid w:val="003B2B2E"/>
    <w:rsid w:val="003B4B41"/>
    <w:rsid w:val="003B59B0"/>
    <w:rsid w:val="003B63ED"/>
    <w:rsid w:val="003B73E9"/>
    <w:rsid w:val="003B7B5A"/>
    <w:rsid w:val="003C2D4A"/>
    <w:rsid w:val="003C575B"/>
    <w:rsid w:val="003C5CF3"/>
    <w:rsid w:val="003D0F93"/>
    <w:rsid w:val="003D28E7"/>
    <w:rsid w:val="003D2E98"/>
    <w:rsid w:val="003E602A"/>
    <w:rsid w:val="003E6248"/>
    <w:rsid w:val="003E7BBC"/>
    <w:rsid w:val="003F36E5"/>
    <w:rsid w:val="00404D3C"/>
    <w:rsid w:val="004054F6"/>
    <w:rsid w:val="0040680D"/>
    <w:rsid w:val="00410166"/>
    <w:rsid w:val="00410CC7"/>
    <w:rsid w:val="004126DC"/>
    <w:rsid w:val="004138D4"/>
    <w:rsid w:val="0041430B"/>
    <w:rsid w:val="004147AF"/>
    <w:rsid w:val="00415AC5"/>
    <w:rsid w:val="00416076"/>
    <w:rsid w:val="004250EE"/>
    <w:rsid w:val="00425902"/>
    <w:rsid w:val="00425F06"/>
    <w:rsid w:val="00426D69"/>
    <w:rsid w:val="00427B42"/>
    <w:rsid w:val="00435044"/>
    <w:rsid w:val="00435278"/>
    <w:rsid w:val="00435DB8"/>
    <w:rsid w:val="004406E9"/>
    <w:rsid w:val="00440B2C"/>
    <w:rsid w:val="00441A6A"/>
    <w:rsid w:val="00446E5B"/>
    <w:rsid w:val="00452580"/>
    <w:rsid w:val="00453C09"/>
    <w:rsid w:val="00453F08"/>
    <w:rsid w:val="004552CC"/>
    <w:rsid w:val="0045616D"/>
    <w:rsid w:val="00460D81"/>
    <w:rsid w:val="0046169F"/>
    <w:rsid w:val="00471A0A"/>
    <w:rsid w:val="00476715"/>
    <w:rsid w:val="00477417"/>
    <w:rsid w:val="00477D8E"/>
    <w:rsid w:val="00480BA6"/>
    <w:rsid w:val="00486F64"/>
    <w:rsid w:val="004917B3"/>
    <w:rsid w:val="00495CC8"/>
    <w:rsid w:val="004A1F48"/>
    <w:rsid w:val="004A329C"/>
    <w:rsid w:val="004A4C98"/>
    <w:rsid w:val="004B0A5C"/>
    <w:rsid w:val="004B5EB8"/>
    <w:rsid w:val="004C0CD9"/>
    <w:rsid w:val="004D1B50"/>
    <w:rsid w:val="004D345F"/>
    <w:rsid w:val="004D49D7"/>
    <w:rsid w:val="004D4BCA"/>
    <w:rsid w:val="004D5234"/>
    <w:rsid w:val="004E4076"/>
    <w:rsid w:val="004E5C40"/>
    <w:rsid w:val="004E7B7C"/>
    <w:rsid w:val="004F3B93"/>
    <w:rsid w:val="004F4FA0"/>
    <w:rsid w:val="004F51F3"/>
    <w:rsid w:val="004F5E8F"/>
    <w:rsid w:val="00500CE0"/>
    <w:rsid w:val="00504555"/>
    <w:rsid w:val="005048DD"/>
    <w:rsid w:val="00505B47"/>
    <w:rsid w:val="00505D5D"/>
    <w:rsid w:val="00506D05"/>
    <w:rsid w:val="00522537"/>
    <w:rsid w:val="005230D5"/>
    <w:rsid w:val="00534473"/>
    <w:rsid w:val="00540A67"/>
    <w:rsid w:val="00545F22"/>
    <w:rsid w:val="00551BC6"/>
    <w:rsid w:val="005632E0"/>
    <w:rsid w:val="005715C1"/>
    <w:rsid w:val="00572946"/>
    <w:rsid w:val="0057309D"/>
    <w:rsid w:val="00575A5B"/>
    <w:rsid w:val="0057728B"/>
    <w:rsid w:val="00585A45"/>
    <w:rsid w:val="005874F2"/>
    <w:rsid w:val="005930E2"/>
    <w:rsid w:val="00593625"/>
    <w:rsid w:val="00594DEB"/>
    <w:rsid w:val="005970AC"/>
    <w:rsid w:val="005A0981"/>
    <w:rsid w:val="005A42C1"/>
    <w:rsid w:val="005A508D"/>
    <w:rsid w:val="005B0396"/>
    <w:rsid w:val="005B063C"/>
    <w:rsid w:val="005B06F6"/>
    <w:rsid w:val="005B2B90"/>
    <w:rsid w:val="005B36B4"/>
    <w:rsid w:val="005C0DA4"/>
    <w:rsid w:val="005C1758"/>
    <w:rsid w:val="005D0413"/>
    <w:rsid w:val="005D042C"/>
    <w:rsid w:val="005D4D96"/>
    <w:rsid w:val="005D5672"/>
    <w:rsid w:val="005D6EB8"/>
    <w:rsid w:val="005D7C9A"/>
    <w:rsid w:val="005E2FE3"/>
    <w:rsid w:val="005E6DF1"/>
    <w:rsid w:val="005E798C"/>
    <w:rsid w:val="005F11C4"/>
    <w:rsid w:val="005F14A1"/>
    <w:rsid w:val="005F2037"/>
    <w:rsid w:val="005F4048"/>
    <w:rsid w:val="005F5DA0"/>
    <w:rsid w:val="005F5EA7"/>
    <w:rsid w:val="00601789"/>
    <w:rsid w:val="006107A9"/>
    <w:rsid w:val="00614543"/>
    <w:rsid w:val="00614F46"/>
    <w:rsid w:val="00615665"/>
    <w:rsid w:val="00615EFB"/>
    <w:rsid w:val="00626251"/>
    <w:rsid w:val="00641AAB"/>
    <w:rsid w:val="00642677"/>
    <w:rsid w:val="00645602"/>
    <w:rsid w:val="006457B2"/>
    <w:rsid w:val="00645967"/>
    <w:rsid w:val="00646D42"/>
    <w:rsid w:val="006515AB"/>
    <w:rsid w:val="00655C6F"/>
    <w:rsid w:val="00662816"/>
    <w:rsid w:val="006649DB"/>
    <w:rsid w:val="006729A9"/>
    <w:rsid w:val="00673B0A"/>
    <w:rsid w:val="00674DFA"/>
    <w:rsid w:val="006753C9"/>
    <w:rsid w:val="006762AB"/>
    <w:rsid w:val="00677091"/>
    <w:rsid w:val="0068342B"/>
    <w:rsid w:val="00685DCE"/>
    <w:rsid w:val="00686B99"/>
    <w:rsid w:val="00693D10"/>
    <w:rsid w:val="00695542"/>
    <w:rsid w:val="0069641C"/>
    <w:rsid w:val="006A4240"/>
    <w:rsid w:val="006A4A80"/>
    <w:rsid w:val="006B00E7"/>
    <w:rsid w:val="006B5154"/>
    <w:rsid w:val="006B5A01"/>
    <w:rsid w:val="006C25A3"/>
    <w:rsid w:val="006C4B8A"/>
    <w:rsid w:val="006C4D83"/>
    <w:rsid w:val="006C6ED0"/>
    <w:rsid w:val="006D3035"/>
    <w:rsid w:val="006D3A4D"/>
    <w:rsid w:val="006D5073"/>
    <w:rsid w:val="006D7716"/>
    <w:rsid w:val="006E1D0A"/>
    <w:rsid w:val="006E2FF5"/>
    <w:rsid w:val="006E4E9E"/>
    <w:rsid w:val="006E5C70"/>
    <w:rsid w:val="006F0B3F"/>
    <w:rsid w:val="006F0BB4"/>
    <w:rsid w:val="006F2E72"/>
    <w:rsid w:val="0070064B"/>
    <w:rsid w:val="007008F8"/>
    <w:rsid w:val="00702CC4"/>
    <w:rsid w:val="00712C07"/>
    <w:rsid w:val="007143C5"/>
    <w:rsid w:val="00725B38"/>
    <w:rsid w:val="007260CA"/>
    <w:rsid w:val="00726158"/>
    <w:rsid w:val="00726EF0"/>
    <w:rsid w:val="0073049F"/>
    <w:rsid w:val="0074094B"/>
    <w:rsid w:val="00741736"/>
    <w:rsid w:val="00741EBB"/>
    <w:rsid w:val="0074598B"/>
    <w:rsid w:val="00746F63"/>
    <w:rsid w:val="00751524"/>
    <w:rsid w:val="00751ECF"/>
    <w:rsid w:val="007547C6"/>
    <w:rsid w:val="00756762"/>
    <w:rsid w:val="00756FF1"/>
    <w:rsid w:val="00757E9F"/>
    <w:rsid w:val="00760AF7"/>
    <w:rsid w:val="007614FF"/>
    <w:rsid w:val="00761FE5"/>
    <w:rsid w:val="00762411"/>
    <w:rsid w:val="00762DB2"/>
    <w:rsid w:val="00767131"/>
    <w:rsid w:val="0077112E"/>
    <w:rsid w:val="00777DE5"/>
    <w:rsid w:val="007808FF"/>
    <w:rsid w:val="00782387"/>
    <w:rsid w:val="007823C6"/>
    <w:rsid w:val="00783913"/>
    <w:rsid w:val="00792744"/>
    <w:rsid w:val="00797015"/>
    <w:rsid w:val="007A1665"/>
    <w:rsid w:val="007A49F5"/>
    <w:rsid w:val="007A7A3A"/>
    <w:rsid w:val="007B3A23"/>
    <w:rsid w:val="007B4653"/>
    <w:rsid w:val="007B4AF8"/>
    <w:rsid w:val="007C33D7"/>
    <w:rsid w:val="007C469C"/>
    <w:rsid w:val="007C692A"/>
    <w:rsid w:val="007C7B18"/>
    <w:rsid w:val="007D3DC2"/>
    <w:rsid w:val="007F0DF1"/>
    <w:rsid w:val="007F7DE8"/>
    <w:rsid w:val="007F7F6A"/>
    <w:rsid w:val="00801355"/>
    <w:rsid w:val="00801CEE"/>
    <w:rsid w:val="0080215B"/>
    <w:rsid w:val="00810526"/>
    <w:rsid w:val="0081058D"/>
    <w:rsid w:val="00812A29"/>
    <w:rsid w:val="00813D5E"/>
    <w:rsid w:val="00820EBE"/>
    <w:rsid w:val="0082182B"/>
    <w:rsid w:val="00825705"/>
    <w:rsid w:val="008268B3"/>
    <w:rsid w:val="00826F92"/>
    <w:rsid w:val="00837DE5"/>
    <w:rsid w:val="00847ECD"/>
    <w:rsid w:val="00853EB6"/>
    <w:rsid w:val="0085730B"/>
    <w:rsid w:val="0086373B"/>
    <w:rsid w:val="00867723"/>
    <w:rsid w:val="00870EAA"/>
    <w:rsid w:val="00872C3D"/>
    <w:rsid w:val="008751EE"/>
    <w:rsid w:val="008800C1"/>
    <w:rsid w:val="00883C38"/>
    <w:rsid w:val="008850B9"/>
    <w:rsid w:val="00891AF2"/>
    <w:rsid w:val="00893373"/>
    <w:rsid w:val="008936B1"/>
    <w:rsid w:val="00896649"/>
    <w:rsid w:val="008A18C8"/>
    <w:rsid w:val="008A270D"/>
    <w:rsid w:val="008A4474"/>
    <w:rsid w:val="008A7D4D"/>
    <w:rsid w:val="008B0EED"/>
    <w:rsid w:val="008B1438"/>
    <w:rsid w:val="008B4A19"/>
    <w:rsid w:val="008B6382"/>
    <w:rsid w:val="008B6D5E"/>
    <w:rsid w:val="008C2260"/>
    <w:rsid w:val="008C44E8"/>
    <w:rsid w:val="008C777A"/>
    <w:rsid w:val="008D042C"/>
    <w:rsid w:val="008D0611"/>
    <w:rsid w:val="008D74D8"/>
    <w:rsid w:val="008E739C"/>
    <w:rsid w:val="008F7276"/>
    <w:rsid w:val="008F7A96"/>
    <w:rsid w:val="00901A44"/>
    <w:rsid w:val="009024F3"/>
    <w:rsid w:val="009034E9"/>
    <w:rsid w:val="00905FCC"/>
    <w:rsid w:val="009078DF"/>
    <w:rsid w:val="009158D3"/>
    <w:rsid w:val="0091647D"/>
    <w:rsid w:val="00916B6E"/>
    <w:rsid w:val="00922213"/>
    <w:rsid w:val="009239CE"/>
    <w:rsid w:val="00932E89"/>
    <w:rsid w:val="00933426"/>
    <w:rsid w:val="00933F39"/>
    <w:rsid w:val="00934A47"/>
    <w:rsid w:val="00943627"/>
    <w:rsid w:val="009449BE"/>
    <w:rsid w:val="009454A0"/>
    <w:rsid w:val="009609E2"/>
    <w:rsid w:val="00961874"/>
    <w:rsid w:val="00962ABB"/>
    <w:rsid w:val="0097066E"/>
    <w:rsid w:val="00971429"/>
    <w:rsid w:val="00971F13"/>
    <w:rsid w:val="00974548"/>
    <w:rsid w:val="00976297"/>
    <w:rsid w:val="00982D25"/>
    <w:rsid w:val="00985896"/>
    <w:rsid w:val="00992017"/>
    <w:rsid w:val="009928FF"/>
    <w:rsid w:val="0099460F"/>
    <w:rsid w:val="0099512B"/>
    <w:rsid w:val="009A0689"/>
    <w:rsid w:val="009A25A1"/>
    <w:rsid w:val="009A6606"/>
    <w:rsid w:val="009B2F23"/>
    <w:rsid w:val="009B3476"/>
    <w:rsid w:val="009B3A21"/>
    <w:rsid w:val="009C3882"/>
    <w:rsid w:val="009C3C34"/>
    <w:rsid w:val="009C5427"/>
    <w:rsid w:val="009C6EF4"/>
    <w:rsid w:val="009C719E"/>
    <w:rsid w:val="009C7BFC"/>
    <w:rsid w:val="009D63AA"/>
    <w:rsid w:val="009E110C"/>
    <w:rsid w:val="009E4540"/>
    <w:rsid w:val="009E50ED"/>
    <w:rsid w:val="009E55B2"/>
    <w:rsid w:val="009E5F35"/>
    <w:rsid w:val="009E7431"/>
    <w:rsid w:val="009E7AFE"/>
    <w:rsid w:val="009E7F6A"/>
    <w:rsid w:val="009F1B7E"/>
    <w:rsid w:val="009F1F2B"/>
    <w:rsid w:val="009F2CA2"/>
    <w:rsid w:val="009F4D0A"/>
    <w:rsid w:val="009F5CE0"/>
    <w:rsid w:val="00A0057A"/>
    <w:rsid w:val="00A00776"/>
    <w:rsid w:val="00A00E16"/>
    <w:rsid w:val="00A028AD"/>
    <w:rsid w:val="00A05508"/>
    <w:rsid w:val="00A137A2"/>
    <w:rsid w:val="00A23408"/>
    <w:rsid w:val="00A266D4"/>
    <w:rsid w:val="00A27EF1"/>
    <w:rsid w:val="00A37367"/>
    <w:rsid w:val="00A43125"/>
    <w:rsid w:val="00A45487"/>
    <w:rsid w:val="00A514CE"/>
    <w:rsid w:val="00A57F25"/>
    <w:rsid w:val="00A607E2"/>
    <w:rsid w:val="00A620EA"/>
    <w:rsid w:val="00A71A00"/>
    <w:rsid w:val="00A71EB6"/>
    <w:rsid w:val="00A74A06"/>
    <w:rsid w:val="00A822FE"/>
    <w:rsid w:val="00A93C55"/>
    <w:rsid w:val="00A96E9F"/>
    <w:rsid w:val="00A97C81"/>
    <w:rsid w:val="00AA551B"/>
    <w:rsid w:val="00AB4A37"/>
    <w:rsid w:val="00AB6E3B"/>
    <w:rsid w:val="00AD095E"/>
    <w:rsid w:val="00AD1ABF"/>
    <w:rsid w:val="00AD252C"/>
    <w:rsid w:val="00AD53E5"/>
    <w:rsid w:val="00AE011C"/>
    <w:rsid w:val="00AE066C"/>
    <w:rsid w:val="00AE0A92"/>
    <w:rsid w:val="00AE137E"/>
    <w:rsid w:val="00AE489A"/>
    <w:rsid w:val="00AE69EA"/>
    <w:rsid w:val="00AE7774"/>
    <w:rsid w:val="00AF46FA"/>
    <w:rsid w:val="00AF4FC9"/>
    <w:rsid w:val="00B04810"/>
    <w:rsid w:val="00B07ECD"/>
    <w:rsid w:val="00B11737"/>
    <w:rsid w:val="00B11D20"/>
    <w:rsid w:val="00B12FA1"/>
    <w:rsid w:val="00B12FD4"/>
    <w:rsid w:val="00B15F36"/>
    <w:rsid w:val="00B32A12"/>
    <w:rsid w:val="00B32BF7"/>
    <w:rsid w:val="00B45E3C"/>
    <w:rsid w:val="00B463B4"/>
    <w:rsid w:val="00B469A3"/>
    <w:rsid w:val="00B5061F"/>
    <w:rsid w:val="00B55F0C"/>
    <w:rsid w:val="00B625E6"/>
    <w:rsid w:val="00B62B4B"/>
    <w:rsid w:val="00B65D72"/>
    <w:rsid w:val="00B67C91"/>
    <w:rsid w:val="00B749FB"/>
    <w:rsid w:val="00B80ED8"/>
    <w:rsid w:val="00B83CAF"/>
    <w:rsid w:val="00B84BF4"/>
    <w:rsid w:val="00B96D43"/>
    <w:rsid w:val="00BA33F7"/>
    <w:rsid w:val="00BB0E08"/>
    <w:rsid w:val="00BB1209"/>
    <w:rsid w:val="00BB5187"/>
    <w:rsid w:val="00BB696B"/>
    <w:rsid w:val="00BC358B"/>
    <w:rsid w:val="00BD1495"/>
    <w:rsid w:val="00BD6B8A"/>
    <w:rsid w:val="00BE0515"/>
    <w:rsid w:val="00BE0D71"/>
    <w:rsid w:val="00BE36E8"/>
    <w:rsid w:val="00BF758B"/>
    <w:rsid w:val="00C000C3"/>
    <w:rsid w:val="00C02189"/>
    <w:rsid w:val="00C05FB9"/>
    <w:rsid w:val="00C071F3"/>
    <w:rsid w:val="00C10C85"/>
    <w:rsid w:val="00C1310A"/>
    <w:rsid w:val="00C154E2"/>
    <w:rsid w:val="00C23ABB"/>
    <w:rsid w:val="00C241B0"/>
    <w:rsid w:val="00C24904"/>
    <w:rsid w:val="00C24A8D"/>
    <w:rsid w:val="00C26682"/>
    <w:rsid w:val="00C26C11"/>
    <w:rsid w:val="00C32F8E"/>
    <w:rsid w:val="00C349A5"/>
    <w:rsid w:val="00C35C0F"/>
    <w:rsid w:val="00C37E30"/>
    <w:rsid w:val="00C435AA"/>
    <w:rsid w:val="00C44720"/>
    <w:rsid w:val="00C46871"/>
    <w:rsid w:val="00C476A8"/>
    <w:rsid w:val="00C551DB"/>
    <w:rsid w:val="00C55F87"/>
    <w:rsid w:val="00C56B0F"/>
    <w:rsid w:val="00C71177"/>
    <w:rsid w:val="00C71D69"/>
    <w:rsid w:val="00C73695"/>
    <w:rsid w:val="00C73976"/>
    <w:rsid w:val="00C81491"/>
    <w:rsid w:val="00C925B8"/>
    <w:rsid w:val="00C926EA"/>
    <w:rsid w:val="00CA3C9F"/>
    <w:rsid w:val="00CA7858"/>
    <w:rsid w:val="00CB0989"/>
    <w:rsid w:val="00CB2C9B"/>
    <w:rsid w:val="00CB324A"/>
    <w:rsid w:val="00CB6C84"/>
    <w:rsid w:val="00CC4024"/>
    <w:rsid w:val="00CD0F26"/>
    <w:rsid w:val="00CD53F6"/>
    <w:rsid w:val="00CD7884"/>
    <w:rsid w:val="00CE0D42"/>
    <w:rsid w:val="00CE1D7C"/>
    <w:rsid w:val="00CE236F"/>
    <w:rsid w:val="00CE3BA2"/>
    <w:rsid w:val="00CE4C60"/>
    <w:rsid w:val="00CE6DEC"/>
    <w:rsid w:val="00CE719C"/>
    <w:rsid w:val="00CE7DEC"/>
    <w:rsid w:val="00CF1497"/>
    <w:rsid w:val="00CF244B"/>
    <w:rsid w:val="00CF60B6"/>
    <w:rsid w:val="00CF6F7F"/>
    <w:rsid w:val="00CF7D7E"/>
    <w:rsid w:val="00D000D0"/>
    <w:rsid w:val="00D059A5"/>
    <w:rsid w:val="00D14775"/>
    <w:rsid w:val="00D150C1"/>
    <w:rsid w:val="00D20BC7"/>
    <w:rsid w:val="00D20F3C"/>
    <w:rsid w:val="00D21AC4"/>
    <w:rsid w:val="00D2403F"/>
    <w:rsid w:val="00D300B5"/>
    <w:rsid w:val="00D3127F"/>
    <w:rsid w:val="00D31951"/>
    <w:rsid w:val="00D31ACE"/>
    <w:rsid w:val="00D34C13"/>
    <w:rsid w:val="00D35640"/>
    <w:rsid w:val="00D35927"/>
    <w:rsid w:val="00D4017E"/>
    <w:rsid w:val="00D415F5"/>
    <w:rsid w:val="00D427D8"/>
    <w:rsid w:val="00D42E7A"/>
    <w:rsid w:val="00D50D88"/>
    <w:rsid w:val="00D56CC9"/>
    <w:rsid w:val="00D6093A"/>
    <w:rsid w:val="00D716C4"/>
    <w:rsid w:val="00D77FDA"/>
    <w:rsid w:val="00D84F77"/>
    <w:rsid w:val="00D86490"/>
    <w:rsid w:val="00D91034"/>
    <w:rsid w:val="00D934B9"/>
    <w:rsid w:val="00D93CEA"/>
    <w:rsid w:val="00D94C5C"/>
    <w:rsid w:val="00D95DB0"/>
    <w:rsid w:val="00DA2064"/>
    <w:rsid w:val="00DA2A02"/>
    <w:rsid w:val="00DA31D4"/>
    <w:rsid w:val="00DA44DB"/>
    <w:rsid w:val="00DA7B82"/>
    <w:rsid w:val="00DB1C66"/>
    <w:rsid w:val="00DB263E"/>
    <w:rsid w:val="00DB2823"/>
    <w:rsid w:val="00DB6513"/>
    <w:rsid w:val="00DB7DA5"/>
    <w:rsid w:val="00DC4D5C"/>
    <w:rsid w:val="00DC7715"/>
    <w:rsid w:val="00DD0AD4"/>
    <w:rsid w:val="00DD1A79"/>
    <w:rsid w:val="00DD1D43"/>
    <w:rsid w:val="00DD2BB3"/>
    <w:rsid w:val="00DE19CE"/>
    <w:rsid w:val="00DE7F81"/>
    <w:rsid w:val="00DF0DB3"/>
    <w:rsid w:val="00DF20A3"/>
    <w:rsid w:val="00DF2C42"/>
    <w:rsid w:val="00DF3EEB"/>
    <w:rsid w:val="00DF3F94"/>
    <w:rsid w:val="00DF753E"/>
    <w:rsid w:val="00E01CB2"/>
    <w:rsid w:val="00E053CF"/>
    <w:rsid w:val="00E0723F"/>
    <w:rsid w:val="00E138CB"/>
    <w:rsid w:val="00E14A38"/>
    <w:rsid w:val="00E21302"/>
    <w:rsid w:val="00E3349E"/>
    <w:rsid w:val="00E3416F"/>
    <w:rsid w:val="00E34AA9"/>
    <w:rsid w:val="00E35023"/>
    <w:rsid w:val="00E377A0"/>
    <w:rsid w:val="00E441D6"/>
    <w:rsid w:val="00E44831"/>
    <w:rsid w:val="00E44EF8"/>
    <w:rsid w:val="00E46B66"/>
    <w:rsid w:val="00E51C1C"/>
    <w:rsid w:val="00E60B3A"/>
    <w:rsid w:val="00E61744"/>
    <w:rsid w:val="00E648B3"/>
    <w:rsid w:val="00E6588F"/>
    <w:rsid w:val="00E7336A"/>
    <w:rsid w:val="00E73579"/>
    <w:rsid w:val="00E77058"/>
    <w:rsid w:val="00E7776F"/>
    <w:rsid w:val="00E90E63"/>
    <w:rsid w:val="00E928E9"/>
    <w:rsid w:val="00EA1411"/>
    <w:rsid w:val="00EA79DC"/>
    <w:rsid w:val="00EB04D2"/>
    <w:rsid w:val="00EB35E4"/>
    <w:rsid w:val="00EB44D6"/>
    <w:rsid w:val="00EB49BA"/>
    <w:rsid w:val="00EB6195"/>
    <w:rsid w:val="00EE2495"/>
    <w:rsid w:val="00EE5C33"/>
    <w:rsid w:val="00EF3251"/>
    <w:rsid w:val="00EF3A25"/>
    <w:rsid w:val="00EF5CBC"/>
    <w:rsid w:val="00EF78C3"/>
    <w:rsid w:val="00F046B7"/>
    <w:rsid w:val="00F06A07"/>
    <w:rsid w:val="00F07294"/>
    <w:rsid w:val="00F07394"/>
    <w:rsid w:val="00F0773F"/>
    <w:rsid w:val="00F151A8"/>
    <w:rsid w:val="00F370CC"/>
    <w:rsid w:val="00F500A6"/>
    <w:rsid w:val="00F56F04"/>
    <w:rsid w:val="00F6123B"/>
    <w:rsid w:val="00F6185E"/>
    <w:rsid w:val="00F6572B"/>
    <w:rsid w:val="00F659C0"/>
    <w:rsid w:val="00F673CD"/>
    <w:rsid w:val="00F70903"/>
    <w:rsid w:val="00F7280A"/>
    <w:rsid w:val="00F7416A"/>
    <w:rsid w:val="00F75ABB"/>
    <w:rsid w:val="00F800BF"/>
    <w:rsid w:val="00F815BB"/>
    <w:rsid w:val="00F8173D"/>
    <w:rsid w:val="00F825F3"/>
    <w:rsid w:val="00F865CA"/>
    <w:rsid w:val="00F86F6B"/>
    <w:rsid w:val="00F90B81"/>
    <w:rsid w:val="00F91483"/>
    <w:rsid w:val="00F92333"/>
    <w:rsid w:val="00F9391D"/>
    <w:rsid w:val="00F95337"/>
    <w:rsid w:val="00FA16E6"/>
    <w:rsid w:val="00FA2227"/>
    <w:rsid w:val="00FA3A53"/>
    <w:rsid w:val="00FA4D8C"/>
    <w:rsid w:val="00FA6552"/>
    <w:rsid w:val="00FB044E"/>
    <w:rsid w:val="00FB0490"/>
    <w:rsid w:val="00FB2F2D"/>
    <w:rsid w:val="00FB3DBC"/>
    <w:rsid w:val="00FB6A59"/>
    <w:rsid w:val="00FB6F19"/>
    <w:rsid w:val="00FB7778"/>
    <w:rsid w:val="00FC6D7B"/>
    <w:rsid w:val="00FD02AA"/>
    <w:rsid w:val="00FD1659"/>
    <w:rsid w:val="00FD16A5"/>
    <w:rsid w:val="00FD51B8"/>
    <w:rsid w:val="00FD56EB"/>
    <w:rsid w:val="00FD671E"/>
    <w:rsid w:val="00FD7800"/>
    <w:rsid w:val="00FE2DE2"/>
    <w:rsid w:val="00FE4425"/>
    <w:rsid w:val="00FE688B"/>
    <w:rsid w:val="00FE726D"/>
    <w:rsid w:val="00FE76E0"/>
    <w:rsid w:val="00FF4CB4"/>
    <w:rsid w:val="00FF4E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7A3824-E916-4CE4-B00C-B78E3E30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8B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F370CC"/>
    <w:pPr>
      <w:ind w:left="720"/>
      <w:contextualSpacing/>
    </w:pPr>
  </w:style>
  <w:style w:type="paragraph" w:styleId="Header">
    <w:name w:val="header"/>
    <w:basedOn w:val="Normal"/>
    <w:link w:val="HeaderChar"/>
    <w:rsid w:val="00CD5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D53F6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CD5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3F6"/>
    <w:rPr>
      <w:rFonts w:ascii="Calibri" w:eastAsia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870EAA"/>
    <w:pPr>
      <w:widowControl w:val="0"/>
      <w:spacing w:after="0" w:line="240" w:lineRule="auto"/>
      <w:ind w:left="820" w:hanging="360"/>
    </w:pPr>
    <w:rPr>
      <w:rFonts w:ascii="Cambria" w:eastAsia="Cambria" w:hAnsi="Cambria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870EAA"/>
    <w:rPr>
      <w:rFonts w:ascii="Cambria" w:eastAsia="Cambria" w:hAnsi="Cambria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FD7800"/>
    <w:rPr>
      <w:b/>
      <w:bCs/>
      <w:smallCaps/>
      <w:color w:val="4F81BD" w:themeColor="accent1"/>
      <w:spacing w:val="5"/>
    </w:rPr>
  </w:style>
  <w:style w:type="paragraph" w:styleId="BalloonText">
    <w:name w:val="Balloon Text"/>
    <w:basedOn w:val="Normal"/>
    <w:link w:val="BalloonTextChar"/>
    <w:semiHidden/>
    <w:unhideWhenUsed/>
    <w:rsid w:val="00DB2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2823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rsid w:val="00172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17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6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146D2-88F0-44F9-AF91-C61702A0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Windham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Windham</dc:creator>
  <cp:lastModifiedBy>Jennifer Lyon Gardner</cp:lastModifiedBy>
  <cp:revision>2</cp:revision>
  <cp:lastPrinted>2015-02-24T18:47:00Z</cp:lastPrinted>
  <dcterms:created xsi:type="dcterms:W3CDTF">2019-02-19T16:03:00Z</dcterms:created>
  <dcterms:modified xsi:type="dcterms:W3CDTF">2019-02-19T16:03:00Z</dcterms:modified>
</cp:coreProperties>
</file>