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E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bookmarkStart w:id="0" w:name="_GoBack"/>
      <w:bookmarkEnd w:id="0"/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MINUTES OF THE MEETING OF THE BOARD OF DIRECTORS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b/>
          <w:color w:val="000000" w:themeColor="text1"/>
        </w:rPr>
        <w:t>NATIONAL ORGANIZATION OF RESEARCH DEVELOPMENT PROFESSIONALS</w:t>
      </w:r>
    </w:p>
    <w:p w:rsidR="002C38B7" w:rsidRPr="003A14C5" w:rsidRDefault="002C38B7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E90E63" w:rsidP="00135DBC">
      <w:pPr>
        <w:spacing w:after="0" w:line="240" w:lineRule="auto"/>
        <w:jc w:val="center"/>
        <w:rPr>
          <w:rFonts w:asciiTheme="majorHAnsi" w:eastAsiaTheme="minorEastAsia" w:hAnsiTheme="majorHAnsi" w:cstheme="minorBidi"/>
          <w:b/>
          <w:color w:val="000000" w:themeColor="text1"/>
        </w:rPr>
      </w:pPr>
      <w:r>
        <w:rPr>
          <w:rFonts w:asciiTheme="majorHAnsi" w:eastAsiaTheme="minorEastAsia" w:hAnsiTheme="majorHAnsi" w:cstheme="minorBidi"/>
          <w:b/>
          <w:color w:val="000000" w:themeColor="text1"/>
        </w:rPr>
        <w:t xml:space="preserve">Tuesday, </w:t>
      </w:r>
      <w:r w:rsidR="00D83884">
        <w:rPr>
          <w:rFonts w:asciiTheme="majorHAnsi" w:eastAsiaTheme="minorEastAsia" w:hAnsiTheme="majorHAnsi" w:cstheme="minorBidi"/>
          <w:b/>
          <w:color w:val="000000" w:themeColor="text1"/>
        </w:rPr>
        <w:t>December 18</w:t>
      </w:r>
      <w:r w:rsidR="00BD1495">
        <w:rPr>
          <w:rFonts w:asciiTheme="majorHAnsi" w:eastAsiaTheme="minorEastAsia" w:hAnsiTheme="majorHAnsi" w:cstheme="minorBidi"/>
          <w:b/>
          <w:color w:val="000000" w:themeColor="text1"/>
        </w:rPr>
        <w:t>, 2018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b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President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Karen Eck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called the 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regular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meeting of the Board of Directors, National Organization of Research Development Professionals (NORDP) to order at </w:t>
      </w:r>
      <w:r w:rsidR="0081058D">
        <w:rPr>
          <w:rFonts w:asciiTheme="majorHAnsi" w:eastAsiaTheme="minorEastAsia" w:hAnsiTheme="majorHAnsi" w:cstheme="minorBidi"/>
          <w:color w:val="000000" w:themeColor="text1"/>
        </w:rPr>
        <w:t>1: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>34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>p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m </w:t>
      </w:r>
      <w:r w:rsidR="00593625">
        <w:rPr>
          <w:rFonts w:asciiTheme="majorHAnsi" w:eastAsiaTheme="minorEastAsia" w:hAnsiTheme="majorHAnsi" w:cstheme="minorBidi"/>
          <w:color w:val="000000" w:themeColor="text1"/>
        </w:rPr>
        <w:t xml:space="preserve">Central 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on </w:t>
      </w:r>
      <w:r w:rsidR="001B5AB6">
        <w:rPr>
          <w:rFonts w:asciiTheme="majorHAnsi" w:eastAsiaTheme="minorEastAsia" w:hAnsiTheme="majorHAnsi" w:cstheme="minorBidi"/>
          <w:color w:val="000000" w:themeColor="text1"/>
        </w:rPr>
        <w:t>December 18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,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 xml:space="preserve"> 2018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  <w:r w:rsidRPr="003A14C5">
        <w:rPr>
          <w:rFonts w:asciiTheme="majorHAnsi" w:eastAsiaTheme="minorEastAsia" w:hAnsiTheme="majorHAnsi" w:cstheme="minorBidi"/>
          <w:color w:val="000000" w:themeColor="text1"/>
        </w:rPr>
        <w:t xml:space="preserve">The </w:t>
      </w:r>
      <w:r w:rsidR="00C23ABB">
        <w:rPr>
          <w:rFonts w:asciiTheme="majorHAnsi" w:eastAsiaTheme="minorEastAsia" w:hAnsiTheme="majorHAnsi" w:cstheme="minorBidi"/>
          <w:color w:val="000000" w:themeColor="text1"/>
        </w:rPr>
        <w:t>f</w:t>
      </w:r>
      <w:r w:rsidRPr="003A14C5">
        <w:rPr>
          <w:rFonts w:asciiTheme="majorHAnsi" w:eastAsiaTheme="minorEastAsia" w:hAnsiTheme="majorHAnsi" w:cstheme="minorBidi"/>
          <w:color w:val="000000" w:themeColor="text1"/>
        </w:rPr>
        <w:t>ollowing Directors were present at the meeting:</w:t>
      </w:r>
      <w:r w:rsidR="003333E9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Jan Abramson, Jeff Agnoli, Kathy Cataneo, Rachel Dresbeck,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Kellie Dyslin,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Karen Eck, Karen Fletcher,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Jerilyn Hansen, </w:t>
      </w:r>
      <w:r w:rsidR="00826F92">
        <w:rPr>
          <w:rFonts w:asciiTheme="majorHAnsi" w:eastAsiaTheme="minorEastAsia" w:hAnsiTheme="majorHAnsi" w:cstheme="minorBidi"/>
          <w:color w:val="000000" w:themeColor="text1"/>
        </w:rPr>
        <w:t xml:space="preserve">Jill Jividen,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Jennifer Lyon Gardner, </w:t>
      </w:r>
      <w:r w:rsidR="00847ECD">
        <w:rPr>
          <w:rFonts w:asciiTheme="majorHAnsi" w:eastAsiaTheme="minorEastAsia" w:hAnsiTheme="majorHAnsi" w:cstheme="minorBidi"/>
          <w:color w:val="000000" w:themeColor="text1"/>
        </w:rPr>
        <w:t xml:space="preserve">Paul Tuttle, 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Etta Ward, Kari Whittenberger-Keith</w:t>
      </w:r>
      <w:r w:rsidR="0085730B">
        <w:rPr>
          <w:rFonts w:asciiTheme="majorHAnsi" w:eastAsiaTheme="minorEastAsia" w:hAnsiTheme="majorHAnsi" w:cstheme="minorBidi"/>
          <w:color w:val="000000" w:themeColor="text1"/>
        </w:rPr>
        <w:t>.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 xml:space="preserve">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 xml:space="preserve">Directors </w:t>
      </w:r>
      <w:r w:rsidR="00013E1D">
        <w:rPr>
          <w:rFonts w:asciiTheme="majorHAnsi" w:eastAsiaTheme="minorEastAsia" w:hAnsiTheme="majorHAnsi" w:cstheme="minorBidi"/>
          <w:color w:val="000000" w:themeColor="text1"/>
        </w:rPr>
        <w:t xml:space="preserve">Kimberly Eck and David Stone </w:t>
      </w:r>
      <w:r w:rsidR="00C926EA">
        <w:rPr>
          <w:rFonts w:asciiTheme="majorHAnsi" w:eastAsiaTheme="minorEastAsia" w:hAnsiTheme="majorHAnsi" w:cstheme="minorBidi"/>
          <w:color w:val="000000" w:themeColor="text1"/>
        </w:rPr>
        <w:t>were absent</w:t>
      </w:r>
      <w:r w:rsidR="00BD1495">
        <w:rPr>
          <w:rFonts w:asciiTheme="majorHAnsi" w:eastAsiaTheme="minorEastAsia" w:hAnsiTheme="majorHAnsi" w:cstheme="minorBidi"/>
          <w:color w:val="000000" w:themeColor="text1"/>
        </w:rPr>
        <w:t>.</w:t>
      </w:r>
    </w:p>
    <w:p w:rsidR="002C38B7" w:rsidRPr="003A14C5" w:rsidRDefault="002C38B7" w:rsidP="00135DBC">
      <w:pPr>
        <w:spacing w:after="0" w:line="240" w:lineRule="auto"/>
        <w:rPr>
          <w:rFonts w:asciiTheme="majorHAnsi" w:eastAsiaTheme="minorEastAsia" w:hAnsiTheme="majorHAnsi" w:cstheme="minorBidi"/>
          <w:color w:val="000000" w:themeColor="text1"/>
        </w:rPr>
      </w:pPr>
    </w:p>
    <w:p w:rsidR="004054F6" w:rsidRPr="004054F6" w:rsidRDefault="002C38B7" w:rsidP="004054F6">
      <w:pPr>
        <w:spacing w:after="0" w:line="240" w:lineRule="auto"/>
        <w:rPr>
          <w:rFonts w:asciiTheme="majorHAnsi" w:eastAsia="Times New Roman" w:hAnsiTheme="majorHAnsi" w:cs="Arial"/>
        </w:rPr>
      </w:pPr>
      <w:r w:rsidRPr="003A14C5">
        <w:rPr>
          <w:rFonts w:asciiTheme="majorHAnsi" w:eastAsia="Times New Roman" w:hAnsiTheme="majorHAnsi" w:cs="Arial"/>
          <w:b/>
        </w:rPr>
        <w:t xml:space="preserve">Approval of </w:t>
      </w:r>
      <w:r w:rsidR="0027468F">
        <w:rPr>
          <w:rFonts w:asciiTheme="majorHAnsi" w:eastAsia="Times New Roman" w:hAnsiTheme="majorHAnsi" w:cs="Arial"/>
          <w:b/>
        </w:rPr>
        <w:t>FY2019 NORDP budget</w:t>
      </w:r>
      <w:r w:rsidRPr="003A14C5">
        <w:rPr>
          <w:rFonts w:asciiTheme="majorHAnsi" w:eastAsia="Times New Roman" w:hAnsiTheme="majorHAnsi" w:cs="Arial"/>
        </w:rPr>
        <w:t xml:space="preserve"> – </w:t>
      </w:r>
      <w:r w:rsidR="0027468F">
        <w:rPr>
          <w:rFonts w:asciiTheme="majorHAnsi" w:eastAsia="Times New Roman" w:hAnsiTheme="majorHAnsi" w:cs="Arial"/>
        </w:rPr>
        <w:t>Hansen</w:t>
      </w:r>
    </w:p>
    <w:p w:rsidR="0085730B" w:rsidRPr="004054F6" w:rsidRDefault="004054F6" w:rsidP="00174F3B">
      <w:pPr>
        <w:numPr>
          <w:ilvl w:val="0"/>
          <w:numId w:val="2"/>
        </w:numPr>
        <w:spacing w:line="240" w:lineRule="auto"/>
        <w:ind w:left="540"/>
        <w:textAlignment w:val="center"/>
        <w:rPr>
          <w:rFonts w:eastAsia="Times New Roman"/>
          <w:color w:val="000000"/>
        </w:rPr>
      </w:pPr>
      <w:r w:rsidRPr="004054F6">
        <w:rPr>
          <w:rFonts w:eastAsia="Times New Roman"/>
          <w:color w:val="000000"/>
        </w:rPr>
        <w:t xml:space="preserve">Cataneo moved (seconded by </w:t>
      </w:r>
      <w:r w:rsidR="0027468F">
        <w:rPr>
          <w:rFonts w:eastAsia="Times New Roman"/>
          <w:color w:val="000000"/>
        </w:rPr>
        <w:t>Tuttle</w:t>
      </w:r>
      <w:r w:rsidRPr="004054F6">
        <w:rPr>
          <w:rFonts w:eastAsia="Times New Roman"/>
          <w:color w:val="000000"/>
        </w:rPr>
        <w:t xml:space="preserve">) to approve the </w:t>
      </w:r>
      <w:r w:rsidR="0027468F">
        <w:rPr>
          <w:rFonts w:eastAsia="Times New Roman"/>
          <w:color w:val="000000"/>
        </w:rPr>
        <w:t>FY2019 NORDP budget presented to the Board by Hansen. The motion passed with one abstention (Hansen).</w:t>
      </w:r>
    </w:p>
    <w:p w:rsidR="00EA1411" w:rsidRDefault="00EA1411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</w:p>
    <w:p w:rsidR="00BD1495" w:rsidRPr="004054F6" w:rsidRDefault="0027468F" w:rsidP="004054F6">
      <w:pPr>
        <w:spacing w:after="0" w:line="240" w:lineRule="auto"/>
        <w:textAlignment w:val="center"/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2019 Conference Update</w:t>
      </w:r>
      <w:r w:rsidR="008D042C" w:rsidRPr="008D042C">
        <w:rPr>
          <w:b/>
          <w:color w:val="000000"/>
        </w:rPr>
        <w:t xml:space="preserve"> </w:t>
      </w:r>
      <w:r w:rsidR="008D042C" w:rsidRPr="008D042C">
        <w:rPr>
          <w:color w:val="000000"/>
        </w:rPr>
        <w:t>–</w:t>
      </w:r>
      <w:r w:rsidR="008B4A19">
        <w:rPr>
          <w:color w:val="000000"/>
        </w:rPr>
        <w:t xml:space="preserve"> </w:t>
      </w:r>
      <w:r>
        <w:rPr>
          <w:color w:val="000000"/>
        </w:rPr>
        <w:t>Abramson/Whittenberger-Keith</w:t>
      </w:r>
    </w:p>
    <w:p w:rsidR="0027468F" w:rsidRPr="0027468F" w:rsidRDefault="0027468F" w:rsidP="002746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Board discussed its willingness to invest in the conference</w:t>
      </w:r>
    </w:p>
    <w:p w:rsidR="0027468F" w:rsidRPr="0027468F" w:rsidRDefault="0027468F" w:rsidP="0027468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Conference program committee is r</w:t>
      </w:r>
      <w:r w:rsidRPr="0027468F">
        <w:rPr>
          <w:rFonts w:eastAsia="Times New Roman"/>
          <w:color w:val="000000"/>
        </w:rPr>
        <w:t>eviewing program abstract</w:t>
      </w:r>
      <w:r>
        <w:rPr>
          <w:rFonts w:eastAsia="Times New Roman"/>
          <w:color w:val="000000"/>
        </w:rPr>
        <w:t xml:space="preserve"> submissions this week</w:t>
      </w:r>
      <w:r w:rsidRPr="0027468F">
        <w:rPr>
          <w:rFonts w:eastAsia="Times New Roman"/>
          <w:color w:val="000000"/>
        </w:rPr>
        <w:t>, will be able to put together a rough outline of the Conference</w:t>
      </w:r>
      <w:r>
        <w:rPr>
          <w:rFonts w:eastAsia="Times New Roman"/>
          <w:color w:val="000000"/>
        </w:rPr>
        <w:t xml:space="preserve"> shortly thereafter</w:t>
      </w:r>
    </w:p>
    <w:p w:rsidR="009D63AA" w:rsidRDefault="009D63AA" w:rsidP="00135DBC">
      <w:pPr>
        <w:spacing w:after="0" w:line="240" w:lineRule="auto"/>
        <w:rPr>
          <w:rFonts w:asciiTheme="majorHAnsi" w:eastAsia="Times New Roman" w:hAnsiTheme="majorHAnsi" w:cs="Arial"/>
          <w:b/>
          <w:highlight w:val="yellow"/>
        </w:rPr>
      </w:pPr>
    </w:p>
    <w:p w:rsidR="00EA1411" w:rsidRDefault="00EA1411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85730B" w:rsidRDefault="0027468F" w:rsidP="00135DBC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27468F">
        <w:rPr>
          <w:rFonts w:asciiTheme="majorHAnsi" w:eastAsia="Times New Roman" w:hAnsiTheme="majorHAnsi" w:cs="Arial"/>
          <w:b/>
        </w:rPr>
        <w:t>Approval of charge for non-members posting jobs to Career Center</w:t>
      </w:r>
      <w:r w:rsidR="00C926EA">
        <w:rPr>
          <w:rFonts w:asciiTheme="majorHAnsi" w:eastAsia="Times New Roman" w:hAnsiTheme="majorHAnsi" w:cs="Arial"/>
          <w:b/>
        </w:rPr>
        <w:t xml:space="preserve"> </w:t>
      </w:r>
      <w:r w:rsidR="00C926EA">
        <w:rPr>
          <w:rFonts w:asciiTheme="majorHAnsi" w:eastAsia="Times New Roman" w:hAnsiTheme="majorHAnsi" w:cs="Arial"/>
        </w:rPr>
        <w:t>– Agnoli</w:t>
      </w:r>
    </w:p>
    <w:p w:rsidR="0027468F" w:rsidRDefault="0027468F" w:rsidP="00174F3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Agnoli proposed </w:t>
      </w:r>
      <w:r>
        <w:rPr>
          <w:color w:val="000000"/>
        </w:rPr>
        <w:t>a $100 fee per posting for any recruitment done by non-members during the conference.  There will be no charge for current members to recruit during the conference.</w:t>
      </w:r>
    </w:p>
    <w:p w:rsidR="00E61744" w:rsidRPr="00C926EA" w:rsidRDefault="0027468F" w:rsidP="00174F3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Theme="majorHAnsi" w:eastAsia="Times New Roman" w:hAnsiTheme="majorHAnsi" w:cs="Arial"/>
        </w:rPr>
      </w:pPr>
      <w:r>
        <w:rPr>
          <w:rFonts w:eastAsia="Times New Roman"/>
          <w:color w:val="000000"/>
        </w:rPr>
        <w:t>Dysli</w:t>
      </w:r>
      <w:r w:rsidR="00C926EA">
        <w:rPr>
          <w:rFonts w:eastAsia="Times New Roman"/>
          <w:color w:val="000000"/>
        </w:rPr>
        <w:t xml:space="preserve">n moved (seconded by </w:t>
      </w:r>
      <w:r>
        <w:rPr>
          <w:rFonts w:eastAsia="Times New Roman"/>
          <w:color w:val="000000"/>
        </w:rPr>
        <w:t>Ward</w:t>
      </w:r>
      <w:r w:rsidR="00C926EA">
        <w:rPr>
          <w:rFonts w:eastAsia="Times New Roman"/>
          <w:color w:val="000000"/>
        </w:rPr>
        <w:t>) to a</w:t>
      </w:r>
      <w:r>
        <w:rPr>
          <w:rFonts w:eastAsia="Times New Roman"/>
          <w:color w:val="000000"/>
        </w:rPr>
        <w:t>pprove the $100 per posting fee</w:t>
      </w:r>
      <w:r w:rsidR="00C926EA">
        <w:rPr>
          <w:rFonts w:eastAsia="Times New Roman"/>
          <w:color w:val="000000"/>
        </w:rPr>
        <w:t>. The motion passed unanimously.</w:t>
      </w:r>
    </w:p>
    <w:p w:rsidR="00E77058" w:rsidRDefault="00E77058" w:rsidP="00E77058">
      <w:pPr>
        <w:spacing w:after="0" w:line="240" w:lineRule="auto"/>
        <w:rPr>
          <w:rFonts w:eastAsia="Times New Roman"/>
          <w:color w:val="000000"/>
        </w:rPr>
      </w:pPr>
    </w:p>
    <w:p w:rsidR="00EA1411" w:rsidRDefault="00EA1411" w:rsidP="00E77058">
      <w:pPr>
        <w:spacing w:after="0" w:line="240" w:lineRule="auto"/>
        <w:rPr>
          <w:rFonts w:eastAsia="Times New Roman"/>
          <w:b/>
          <w:color w:val="000000"/>
        </w:rPr>
      </w:pPr>
    </w:p>
    <w:p w:rsidR="00E77058" w:rsidRPr="00E77058" w:rsidRDefault="0027468F" w:rsidP="00E77058">
      <w:pPr>
        <w:spacing w:after="0" w:line="240" w:lineRule="auto"/>
        <w:rPr>
          <w:rFonts w:eastAsia="Times New Roman"/>
          <w:color w:val="000000"/>
        </w:rPr>
      </w:pPr>
      <w:r w:rsidRPr="0027468F">
        <w:rPr>
          <w:b/>
          <w:color w:val="000000"/>
        </w:rPr>
        <w:t>Approval of Member Needs/ S</w:t>
      </w:r>
      <w:r>
        <w:rPr>
          <w:b/>
          <w:color w:val="000000"/>
        </w:rPr>
        <w:t xml:space="preserve">atisfaction Survey and </w:t>
      </w:r>
      <w:r w:rsidRPr="0027468F">
        <w:rPr>
          <w:b/>
          <w:color w:val="000000"/>
        </w:rPr>
        <w:t>Climate Survey</w:t>
      </w:r>
      <w:r w:rsidR="00EA1411" w:rsidRPr="00EA1411">
        <w:rPr>
          <w:b/>
          <w:color w:val="000000"/>
        </w:rPr>
        <w:t xml:space="preserve"> </w:t>
      </w:r>
      <w:r w:rsidR="00E77058" w:rsidRPr="00E77058">
        <w:rPr>
          <w:rFonts w:eastAsia="Times New Roman"/>
          <w:color w:val="000000"/>
        </w:rPr>
        <w:t xml:space="preserve"> - </w:t>
      </w:r>
      <w:r>
        <w:rPr>
          <w:rFonts w:eastAsia="Times New Roman"/>
          <w:color w:val="000000"/>
        </w:rPr>
        <w:t>Fletcher, Cataneo, Agnoli</w:t>
      </w:r>
    </w:p>
    <w:p w:rsidR="0027468F" w:rsidRDefault="00171227" w:rsidP="0027468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FirstPoint Management Resources has </w:t>
      </w:r>
      <w:r w:rsidR="0027468F">
        <w:rPr>
          <w:rFonts w:ascii="Calibri" w:hAnsi="Calibri"/>
          <w:color w:val="000000"/>
          <w:sz w:val="22"/>
          <w:szCs w:val="22"/>
        </w:rPr>
        <w:t xml:space="preserve">recommended using the Member Needs survey to increase awareness about existing NORDP services/offerings, and </w:t>
      </w:r>
      <w:r>
        <w:rPr>
          <w:rFonts w:ascii="Calibri" w:hAnsi="Calibri"/>
          <w:color w:val="000000"/>
          <w:sz w:val="22"/>
          <w:szCs w:val="22"/>
        </w:rPr>
        <w:t xml:space="preserve">to </w:t>
      </w:r>
      <w:r w:rsidR="0027468F">
        <w:rPr>
          <w:rFonts w:ascii="Calibri" w:hAnsi="Calibri"/>
          <w:color w:val="000000"/>
          <w:sz w:val="22"/>
          <w:szCs w:val="22"/>
        </w:rPr>
        <w:t>learn what else members might want or need</w:t>
      </w:r>
    </w:p>
    <w:p w:rsidR="0027468F" w:rsidRDefault="00171227" w:rsidP="0027468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Some Board members expressed c</w:t>
      </w:r>
      <w:r w:rsidR="0027468F">
        <w:rPr>
          <w:rFonts w:ascii="Calibri" w:hAnsi="Calibri"/>
          <w:color w:val="000000"/>
          <w:sz w:val="22"/>
          <w:szCs w:val="22"/>
        </w:rPr>
        <w:t xml:space="preserve">oncern about survey fatigue </w:t>
      </w:r>
      <w:r>
        <w:rPr>
          <w:rFonts w:ascii="Calibri" w:hAnsi="Calibri"/>
          <w:color w:val="000000"/>
          <w:sz w:val="22"/>
          <w:szCs w:val="22"/>
        </w:rPr>
        <w:t xml:space="preserve">for members </w:t>
      </w:r>
      <w:r w:rsidR="0027468F">
        <w:rPr>
          <w:rFonts w:ascii="Calibri" w:hAnsi="Calibri"/>
          <w:color w:val="000000"/>
          <w:sz w:val="22"/>
          <w:szCs w:val="22"/>
        </w:rPr>
        <w:t>- many surveys coming out simultaneously: Member Needs, Climate, Salary Survey</w:t>
      </w:r>
    </w:p>
    <w:p w:rsidR="00171227" w:rsidRDefault="00171227" w:rsidP="008A01D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71227">
        <w:rPr>
          <w:rFonts w:ascii="Calibri" w:hAnsi="Calibri"/>
          <w:color w:val="000000"/>
          <w:sz w:val="22"/>
          <w:szCs w:val="22"/>
        </w:rPr>
        <w:t>Decision: Keep Member Needs and Satisfaction Survey separate fro</w:t>
      </w:r>
      <w:r w:rsidR="0027468F" w:rsidRPr="00171227">
        <w:rPr>
          <w:rFonts w:ascii="Calibri" w:hAnsi="Calibri"/>
          <w:color w:val="000000"/>
          <w:sz w:val="22"/>
          <w:szCs w:val="22"/>
        </w:rPr>
        <w:t xml:space="preserve">m </w:t>
      </w:r>
      <w:r>
        <w:rPr>
          <w:rFonts w:ascii="Calibri" w:hAnsi="Calibri"/>
          <w:color w:val="000000"/>
          <w:sz w:val="22"/>
          <w:szCs w:val="22"/>
        </w:rPr>
        <w:t xml:space="preserve">Climate Survey, rather than adding climate questions to the Member Needs survey. </w:t>
      </w:r>
    </w:p>
    <w:p w:rsidR="0027468F" w:rsidRPr="00171227" w:rsidRDefault="0027468F" w:rsidP="008A01D4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71227">
        <w:rPr>
          <w:rFonts w:ascii="Calibri" w:hAnsi="Calibri"/>
          <w:color w:val="000000"/>
          <w:sz w:val="22"/>
          <w:szCs w:val="22"/>
        </w:rPr>
        <w:t xml:space="preserve">Timeline: Aiming to release </w:t>
      </w:r>
      <w:r w:rsidR="00171227">
        <w:rPr>
          <w:rFonts w:ascii="Calibri" w:hAnsi="Calibri"/>
          <w:color w:val="000000"/>
          <w:sz w:val="22"/>
          <w:szCs w:val="22"/>
        </w:rPr>
        <w:t xml:space="preserve">Member Needs and Satisfaction Survey </w:t>
      </w:r>
      <w:r w:rsidRPr="00171227">
        <w:rPr>
          <w:rFonts w:ascii="Calibri" w:hAnsi="Calibri"/>
          <w:color w:val="000000"/>
          <w:sz w:val="22"/>
          <w:szCs w:val="22"/>
        </w:rPr>
        <w:t>in January</w:t>
      </w:r>
      <w:r w:rsidR="00171227">
        <w:rPr>
          <w:rFonts w:ascii="Calibri" w:hAnsi="Calibri"/>
          <w:color w:val="000000"/>
          <w:sz w:val="22"/>
          <w:szCs w:val="22"/>
        </w:rPr>
        <w:t xml:space="preserve"> 2019</w:t>
      </w:r>
      <w:r w:rsidRPr="00171227">
        <w:rPr>
          <w:rFonts w:ascii="Calibri" w:hAnsi="Calibri"/>
          <w:color w:val="000000"/>
          <w:sz w:val="22"/>
          <w:szCs w:val="22"/>
        </w:rPr>
        <w:t xml:space="preserve">, as a prelude to the conference. </w:t>
      </w:r>
    </w:p>
    <w:p w:rsidR="00C926EA" w:rsidRPr="0027468F" w:rsidRDefault="00C926EA" w:rsidP="0027468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27468F">
        <w:rPr>
          <w:rFonts w:asciiTheme="majorHAnsi" w:hAnsiTheme="majorHAnsi"/>
          <w:color w:val="000000"/>
          <w:sz w:val="22"/>
          <w:szCs w:val="22"/>
        </w:rPr>
        <w:t xml:space="preserve">Tuttle moved (seconded by </w:t>
      </w:r>
      <w:r w:rsidR="0027468F" w:rsidRPr="0027468F">
        <w:rPr>
          <w:rFonts w:asciiTheme="majorHAnsi" w:hAnsiTheme="majorHAnsi"/>
          <w:color w:val="000000"/>
          <w:sz w:val="22"/>
          <w:szCs w:val="22"/>
        </w:rPr>
        <w:t>Jividen</w:t>
      </w:r>
      <w:r w:rsidRPr="0027468F">
        <w:rPr>
          <w:rFonts w:asciiTheme="majorHAnsi" w:hAnsiTheme="majorHAnsi"/>
          <w:color w:val="000000"/>
          <w:sz w:val="22"/>
          <w:szCs w:val="22"/>
        </w:rPr>
        <w:t xml:space="preserve">) to </w:t>
      </w:r>
      <w:r w:rsidR="0027468F" w:rsidRPr="0027468F">
        <w:rPr>
          <w:rFonts w:asciiTheme="majorHAnsi" w:hAnsiTheme="majorHAnsi"/>
          <w:color w:val="000000"/>
          <w:sz w:val="22"/>
          <w:szCs w:val="22"/>
        </w:rPr>
        <w:t>accept the Member Needs and Satisfaction Survey as presented to the Board</w:t>
      </w:r>
      <w:r w:rsidR="0027468F">
        <w:rPr>
          <w:rFonts w:asciiTheme="majorHAnsi" w:hAnsiTheme="majorHAnsi"/>
          <w:color w:val="000000"/>
          <w:sz w:val="22"/>
          <w:szCs w:val="22"/>
        </w:rPr>
        <w:t xml:space="preserve"> and to release it to the membership in January 2019</w:t>
      </w:r>
      <w:r w:rsidRPr="0027468F">
        <w:rPr>
          <w:rFonts w:asciiTheme="majorHAnsi" w:hAnsiTheme="majorHAnsi"/>
          <w:color w:val="000000"/>
          <w:sz w:val="22"/>
          <w:szCs w:val="22"/>
        </w:rPr>
        <w:t xml:space="preserve">. The motion passed </w:t>
      </w:r>
      <w:r w:rsidR="0027468F">
        <w:rPr>
          <w:rFonts w:asciiTheme="majorHAnsi" w:hAnsiTheme="majorHAnsi"/>
          <w:color w:val="000000"/>
          <w:sz w:val="22"/>
          <w:szCs w:val="22"/>
        </w:rPr>
        <w:t xml:space="preserve">with one abstention (Fletcher). </w:t>
      </w:r>
    </w:p>
    <w:p w:rsidR="009F2CA2" w:rsidRDefault="009F2CA2" w:rsidP="00C26C11">
      <w:pPr>
        <w:spacing w:after="0" w:line="240" w:lineRule="auto"/>
        <w:rPr>
          <w:rFonts w:asciiTheme="majorHAnsi" w:eastAsia="Times New Roman" w:hAnsiTheme="majorHAnsi" w:cs="Arial"/>
        </w:rPr>
      </w:pPr>
    </w:p>
    <w:p w:rsidR="00CF244B" w:rsidRDefault="00CF244B" w:rsidP="00C26C11">
      <w:pPr>
        <w:spacing w:after="0" w:line="240" w:lineRule="auto"/>
        <w:rPr>
          <w:rFonts w:asciiTheme="majorHAnsi" w:hAnsiTheme="majorHAnsi"/>
        </w:rPr>
      </w:pPr>
    </w:p>
    <w:p w:rsidR="001A631F" w:rsidRDefault="00171227" w:rsidP="00C26C11">
      <w:pPr>
        <w:spacing w:after="0" w:line="240" w:lineRule="auto"/>
        <w:rPr>
          <w:rFonts w:asciiTheme="majorHAnsi" w:hAnsiTheme="majorHAnsi"/>
        </w:rPr>
      </w:pPr>
      <w:r w:rsidRPr="00171227">
        <w:rPr>
          <w:b/>
          <w:color w:val="000000"/>
        </w:rPr>
        <w:t>Review of Call for Conference Attendance Grant Applications</w:t>
      </w:r>
      <w:r w:rsidR="0016167A" w:rsidRPr="0016167A">
        <w:rPr>
          <w:b/>
          <w:color w:val="000000"/>
        </w:rPr>
        <w:t xml:space="preserve"> </w:t>
      </w:r>
      <w:r w:rsidR="001A631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Cataneo</w:t>
      </w:r>
    </w:p>
    <w:p w:rsidR="00171227" w:rsidRDefault="00171227" w:rsidP="00171227">
      <w:pPr>
        <w:numPr>
          <w:ilvl w:val="0"/>
          <w:numId w:val="9"/>
        </w:numPr>
        <w:spacing w:after="0" w:line="240" w:lineRule="auto"/>
        <w:textAlignment w:val="center"/>
        <w:rPr>
          <w:color w:val="000000"/>
        </w:rPr>
      </w:pPr>
      <w:r>
        <w:rPr>
          <w:color w:val="000000"/>
        </w:rPr>
        <w:t xml:space="preserve">The Board discussed the </w:t>
      </w:r>
      <w:r w:rsidRPr="00171227">
        <w:rPr>
          <w:color w:val="000000"/>
        </w:rPr>
        <w:t>need to carefully consider language that is used to describe inclusivity and diversity</w:t>
      </w:r>
      <w:r>
        <w:rPr>
          <w:color w:val="000000"/>
        </w:rPr>
        <w:t xml:space="preserve"> when crafting the call</w:t>
      </w:r>
    </w:p>
    <w:p w:rsidR="00171227" w:rsidRPr="00171227" w:rsidRDefault="00171227" w:rsidP="00171227">
      <w:pPr>
        <w:numPr>
          <w:ilvl w:val="0"/>
          <w:numId w:val="9"/>
        </w:numPr>
        <w:spacing w:after="0" w:line="240" w:lineRule="auto"/>
        <w:textAlignment w:val="center"/>
        <w:rPr>
          <w:color w:val="000000"/>
        </w:rPr>
      </w:pPr>
      <w:r w:rsidRPr="00171227">
        <w:rPr>
          <w:b/>
          <w:color w:val="000000"/>
        </w:rPr>
        <w:t>Action: Agnoli, Ward</w:t>
      </w:r>
      <w:r>
        <w:rPr>
          <w:color w:val="000000"/>
        </w:rPr>
        <w:t xml:space="preserve"> will send suggested edits to Cataneo</w:t>
      </w:r>
    </w:p>
    <w:p w:rsidR="00EB44D6" w:rsidRDefault="00EB44D6" w:rsidP="00312806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312806" w:rsidRPr="00545F22" w:rsidRDefault="00312806" w:rsidP="00312806">
      <w:pPr>
        <w:spacing w:after="0" w:line="240" w:lineRule="auto"/>
        <w:textAlignment w:val="center"/>
        <w:rPr>
          <w:rFonts w:eastAsia="Times New Roman"/>
          <w:color w:val="000000"/>
        </w:rPr>
      </w:pPr>
    </w:p>
    <w:p w:rsidR="00EB44D6" w:rsidRDefault="006C020E" w:rsidP="00EB44D6">
      <w:pPr>
        <w:spacing w:after="0" w:line="240" w:lineRule="auto"/>
        <w:rPr>
          <w:rFonts w:asciiTheme="majorHAnsi" w:hAnsiTheme="majorHAnsi"/>
        </w:rPr>
      </w:pPr>
      <w:r w:rsidRPr="006C020E">
        <w:rPr>
          <w:b/>
          <w:color w:val="000000"/>
        </w:rPr>
        <w:t xml:space="preserve">Discussion: Nominating Committee Election Guidelines </w:t>
      </w:r>
      <w:r w:rsidR="00312806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Fletcher</w:t>
      </w:r>
    </w:p>
    <w:p w:rsidR="00EB44D6" w:rsidRDefault="006C020E" w:rsidP="00312806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Nominating Committee has drafted proposed revisions to Board member election guidelines</w:t>
      </w:r>
    </w:p>
    <w:p w:rsidR="006C020E" w:rsidRPr="00312806" w:rsidRDefault="006C020E" w:rsidP="00312806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 w:rsidRPr="006C020E">
        <w:rPr>
          <w:rFonts w:eastAsia="Times New Roman"/>
          <w:b/>
          <w:color w:val="000000"/>
        </w:rPr>
        <w:t>Action: Entire Board</w:t>
      </w:r>
      <w:r>
        <w:rPr>
          <w:rFonts w:eastAsia="Times New Roman"/>
          <w:color w:val="000000"/>
        </w:rPr>
        <w:t xml:space="preserve"> to review proposed revisions in Basecamp3, and be prepared to vote on the revisions at the January 22 Board meeting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EB44D6" w:rsidRDefault="006C020E" w:rsidP="00EB44D6">
      <w:pPr>
        <w:spacing w:after="0" w:line="240" w:lineRule="auto"/>
        <w:rPr>
          <w:rFonts w:asciiTheme="majorHAnsi" w:hAnsiTheme="majorHAnsi"/>
        </w:rPr>
      </w:pPr>
      <w:r>
        <w:rPr>
          <w:b/>
          <w:color w:val="000000"/>
        </w:rPr>
        <w:t>Basecamp</w:t>
      </w:r>
      <w:r w:rsidRPr="006C020E">
        <w:rPr>
          <w:b/>
          <w:color w:val="000000"/>
        </w:rPr>
        <w:t xml:space="preserve">3 Migration Schedule </w:t>
      </w:r>
      <w:r w:rsidR="00EB44D6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>Fletcher/Lyon Gardner</w:t>
      </w:r>
    </w:p>
    <w:p w:rsidR="006B00E7" w:rsidRDefault="006C020E" w:rsidP="00BD6B8A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Everyone should be using Basecamp3 as of 1/1/2019</w:t>
      </w:r>
    </w:p>
    <w:p w:rsidR="006C020E" w:rsidRDefault="006C020E" w:rsidP="00BD6B8A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members should continue to move their committee files from Basecamp Classic over to Basecamp3</w:t>
      </w:r>
    </w:p>
    <w:p w:rsidR="006C020E" w:rsidRPr="00BD6B8A" w:rsidRDefault="006C020E" w:rsidP="00BD6B8A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Lyon Gardner sent a calendar invite to all Board members for 1/10/2019 Zoom conference on Basecamp3 migration. Committee co-chairs may invite a delegate from their committee to attend the Zoom conference, as well. </w:t>
      </w:r>
    </w:p>
    <w:p w:rsidR="006B00E7" w:rsidRDefault="006B00E7" w:rsidP="004552CC">
      <w:pPr>
        <w:spacing w:after="0" w:line="240" w:lineRule="auto"/>
        <w:rPr>
          <w:rFonts w:asciiTheme="majorHAnsi" w:hAnsiTheme="majorHAnsi"/>
        </w:rPr>
      </w:pP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552CC" w:rsidRPr="004552CC" w:rsidRDefault="003E6248" w:rsidP="004552C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Committee Updates</w:t>
      </w:r>
      <w:r w:rsidR="004552CC" w:rsidRPr="004552CC">
        <w:rPr>
          <w:rFonts w:asciiTheme="majorHAnsi" w:hAnsiTheme="majorHAnsi"/>
          <w:b/>
          <w:u w:val="single"/>
        </w:rPr>
        <w:t>:</w:t>
      </w: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CF60B6">
        <w:rPr>
          <w:rFonts w:asciiTheme="majorHAnsi" w:hAnsiTheme="majorHAnsi"/>
          <w:b/>
        </w:rPr>
        <w:t>Member Services</w:t>
      </w:r>
      <w:r>
        <w:rPr>
          <w:rFonts w:asciiTheme="majorHAnsi" w:hAnsiTheme="majorHAnsi"/>
        </w:rPr>
        <w:t xml:space="preserve"> – Cataneo</w:t>
      </w:r>
    </w:p>
    <w:p w:rsidR="003E6248" w:rsidRPr="00DA44DB" w:rsidRDefault="006C020E" w:rsidP="00DA44D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No updates other than those provided in monthly committee report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545F22" w:rsidRPr="002B08B5" w:rsidRDefault="004552CC" w:rsidP="002B08B5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Mentoring</w:t>
      </w:r>
      <w:r>
        <w:rPr>
          <w:rFonts w:asciiTheme="majorHAnsi" w:hAnsiTheme="majorHAnsi"/>
        </w:rPr>
        <w:t xml:space="preserve"> – Abramson</w:t>
      </w:r>
    </w:p>
    <w:p w:rsidR="006C020E" w:rsidRPr="00DA44DB" w:rsidRDefault="006C020E" w:rsidP="006C020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No updates other than those provided in monthly committee report</w:t>
      </w:r>
    </w:p>
    <w:p w:rsidR="00545F22" w:rsidRDefault="00545F22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Professional Development</w:t>
      </w:r>
      <w:r>
        <w:rPr>
          <w:rFonts w:asciiTheme="majorHAnsi" w:hAnsiTheme="majorHAnsi"/>
        </w:rPr>
        <w:t xml:space="preserve"> – </w:t>
      </w:r>
      <w:r w:rsidR="003E6248">
        <w:rPr>
          <w:rFonts w:asciiTheme="majorHAnsi" w:hAnsiTheme="majorHAnsi"/>
        </w:rPr>
        <w:t>Tuttle</w:t>
      </w:r>
    </w:p>
    <w:p w:rsidR="003E6248" w:rsidRPr="006C020E" w:rsidRDefault="006C020E" w:rsidP="003E624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Committee has been discussing the possibility of offering continuing education unit (CEU) credits for members who attend webinars or other PD events</w:t>
      </w:r>
    </w:p>
    <w:p w:rsidR="004552CC" w:rsidRPr="006C020E" w:rsidRDefault="006C020E" w:rsidP="004552CC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Board will continue discussion at January 22 meeting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3E6248" w:rsidRPr="003E6248" w:rsidRDefault="004552CC" w:rsidP="003E6248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Revenue and Finance</w:t>
      </w:r>
      <w:r w:rsidR="003E6248">
        <w:rPr>
          <w:rFonts w:asciiTheme="majorHAnsi" w:hAnsiTheme="majorHAnsi"/>
        </w:rPr>
        <w:t xml:space="preserve"> – Hansen</w:t>
      </w:r>
    </w:p>
    <w:p w:rsidR="004552CC" w:rsidRPr="006C020E" w:rsidRDefault="006C020E" w:rsidP="004552CC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No updates this month</w:t>
      </w:r>
    </w:p>
    <w:p w:rsidR="00085DD9" w:rsidRDefault="00085DD9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Strategic Alliances</w:t>
      </w:r>
      <w:r>
        <w:rPr>
          <w:rFonts w:asciiTheme="majorHAnsi" w:hAnsiTheme="majorHAnsi"/>
        </w:rPr>
        <w:t xml:space="preserve"> – Dresbeck</w:t>
      </w:r>
    </w:p>
    <w:p w:rsidR="006C020E" w:rsidRPr="00DA44DB" w:rsidRDefault="006C020E" w:rsidP="006C020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No updates other than those provided in monthly committee report</w:t>
      </w:r>
    </w:p>
    <w:p w:rsidR="0070064B" w:rsidRDefault="0070064B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Inclusive Excellence</w:t>
      </w:r>
      <w:r>
        <w:rPr>
          <w:rFonts w:asciiTheme="majorHAnsi" w:hAnsiTheme="majorHAnsi"/>
        </w:rPr>
        <w:t xml:space="preserve"> – Ward</w:t>
      </w:r>
    </w:p>
    <w:p w:rsidR="003E6248" w:rsidRPr="006C020E" w:rsidRDefault="00EB67DF" w:rsidP="003E6248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Decision: Board will contract with the Peace Learning Center to </w:t>
      </w:r>
      <w:r w:rsidR="006C020E">
        <w:rPr>
          <w:rFonts w:eastAsia="Times New Roman"/>
          <w:color w:val="000000"/>
        </w:rPr>
        <w:t xml:space="preserve">provide inclusivity training to </w:t>
      </w:r>
      <w:r>
        <w:rPr>
          <w:rFonts w:eastAsia="Times New Roman"/>
          <w:color w:val="000000"/>
        </w:rPr>
        <w:t xml:space="preserve">all </w:t>
      </w:r>
      <w:r w:rsidR="006C020E">
        <w:rPr>
          <w:rFonts w:eastAsia="Times New Roman"/>
          <w:color w:val="000000"/>
        </w:rPr>
        <w:t>Board</w:t>
      </w:r>
      <w:r>
        <w:rPr>
          <w:rFonts w:eastAsia="Times New Roman"/>
          <w:color w:val="000000"/>
        </w:rPr>
        <w:t xml:space="preserve"> members in April 2019</w:t>
      </w: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Communications Working Group</w:t>
      </w:r>
      <w:r>
        <w:rPr>
          <w:rFonts w:asciiTheme="majorHAnsi" w:hAnsiTheme="majorHAnsi"/>
        </w:rPr>
        <w:t xml:space="preserve"> – Dresbeck</w:t>
      </w:r>
    </w:p>
    <w:p w:rsidR="0099460F" w:rsidRPr="006C020E" w:rsidRDefault="006C020E" w:rsidP="0099460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New initiative: selling NORDP apparel as a revenue generator</w:t>
      </w:r>
    </w:p>
    <w:p w:rsidR="006C020E" w:rsidRPr="006C020E" w:rsidRDefault="006C020E" w:rsidP="0099460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One challenge is that a minimum number of orders must be confirmed before the vendor will do a print run</w:t>
      </w:r>
    </w:p>
    <w:p w:rsidR="006C020E" w:rsidRPr="0099460F" w:rsidRDefault="006C020E" w:rsidP="0099460F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color w:val="000000"/>
        </w:rPr>
        <w:t>Goal: use in social media strategy during the conference (photos of people in their NORDP gear)</w:t>
      </w: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</w:p>
    <w:p w:rsidR="004552CC" w:rsidRDefault="004552CC" w:rsidP="004552CC">
      <w:pPr>
        <w:spacing w:after="0" w:line="240" w:lineRule="auto"/>
        <w:rPr>
          <w:rFonts w:asciiTheme="majorHAnsi" w:hAnsiTheme="majorHAnsi"/>
        </w:rPr>
      </w:pPr>
      <w:r w:rsidRPr="0070064B">
        <w:rPr>
          <w:rFonts w:asciiTheme="majorHAnsi" w:hAnsiTheme="majorHAnsi"/>
          <w:b/>
        </w:rPr>
        <w:t>Executive Conference Committee</w:t>
      </w:r>
      <w:r>
        <w:rPr>
          <w:rFonts w:asciiTheme="majorHAnsi" w:hAnsiTheme="majorHAnsi"/>
        </w:rPr>
        <w:t xml:space="preserve"> – Karen Eck</w:t>
      </w:r>
    </w:p>
    <w:p w:rsidR="00283828" w:rsidRPr="00545F22" w:rsidRDefault="006C020E" w:rsidP="0028382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Working on a multi-year deal with hotel chain to secure conference locations for 2020, 2021, 2022</w:t>
      </w:r>
    </w:p>
    <w:p w:rsidR="001A631F" w:rsidRDefault="001A631F" w:rsidP="00C26C11">
      <w:pPr>
        <w:spacing w:after="0" w:line="240" w:lineRule="auto"/>
        <w:rPr>
          <w:rFonts w:asciiTheme="majorHAnsi" w:hAnsiTheme="majorHAnsi"/>
        </w:rPr>
      </w:pPr>
    </w:p>
    <w:p w:rsidR="00AE011C" w:rsidRDefault="00AE011C" w:rsidP="00C26C11">
      <w:pPr>
        <w:spacing w:after="0" w:line="240" w:lineRule="auto"/>
        <w:rPr>
          <w:rFonts w:asciiTheme="majorHAnsi" w:hAnsiTheme="majorHAnsi"/>
        </w:rPr>
      </w:pPr>
    </w:p>
    <w:p w:rsidR="009F2CA2" w:rsidRDefault="009F2CA2" w:rsidP="009F2CA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There being no further business, the meeting was adjourned at </w:t>
      </w:r>
      <w:r w:rsidR="00013E1D">
        <w:rPr>
          <w:rFonts w:ascii="Calibri" w:hAnsi="Calibri"/>
          <w:color w:val="000000"/>
          <w:sz w:val="22"/>
          <w:szCs w:val="22"/>
        </w:rPr>
        <w:t>3:02</w:t>
      </w:r>
      <w:r>
        <w:rPr>
          <w:rFonts w:ascii="Calibri" w:hAnsi="Calibri"/>
          <w:color w:val="000000"/>
          <w:sz w:val="22"/>
          <w:szCs w:val="22"/>
        </w:rPr>
        <w:t xml:space="preserve"> pm Central. </w:t>
      </w:r>
    </w:p>
    <w:p w:rsidR="005F11C4" w:rsidRDefault="005F11C4" w:rsidP="00C26C11">
      <w:pPr>
        <w:spacing w:after="0" w:line="240" w:lineRule="auto"/>
        <w:rPr>
          <w:rFonts w:asciiTheme="majorHAnsi" w:hAnsiTheme="majorHAnsi"/>
        </w:rPr>
      </w:pPr>
    </w:p>
    <w:p w:rsidR="00762411" w:rsidRPr="00DB7E39" w:rsidRDefault="00762411" w:rsidP="00135DBC">
      <w:pPr>
        <w:spacing w:after="0" w:line="240" w:lineRule="auto"/>
        <w:rPr>
          <w:rFonts w:asciiTheme="majorHAnsi" w:hAnsiTheme="majorHAnsi"/>
        </w:rPr>
      </w:pPr>
      <w:r w:rsidRPr="00DB7E39">
        <w:rPr>
          <w:rFonts w:asciiTheme="majorHAnsi" w:hAnsiTheme="majorHAnsi"/>
        </w:rPr>
        <w:t xml:space="preserve">Respectfully </w:t>
      </w:r>
      <w:r w:rsidR="00C23ABB">
        <w:rPr>
          <w:rFonts w:asciiTheme="majorHAnsi" w:hAnsiTheme="majorHAnsi"/>
        </w:rPr>
        <w:t>s</w:t>
      </w:r>
      <w:r w:rsidRPr="00DB7E39">
        <w:rPr>
          <w:rFonts w:asciiTheme="majorHAnsi" w:hAnsiTheme="majorHAnsi"/>
        </w:rPr>
        <w:t>ubmitted,</w:t>
      </w:r>
    </w:p>
    <w:p w:rsidR="00135DBC" w:rsidRDefault="008268B3" w:rsidP="00135D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Jennifer Lyon Gardner</w:t>
      </w:r>
      <w:r w:rsidR="0082182B">
        <w:rPr>
          <w:rFonts w:asciiTheme="majorHAnsi" w:hAnsiTheme="majorHAnsi"/>
        </w:rPr>
        <w:t>, Secretary</w:t>
      </w:r>
    </w:p>
    <w:p w:rsidR="00870EAA" w:rsidRDefault="00870EAA" w:rsidP="00870EAA">
      <w:pPr>
        <w:pStyle w:val="BodyText"/>
        <w:spacing w:line="274" w:lineRule="auto"/>
        <w:ind w:right="106" w:hanging="720"/>
        <w:rPr>
          <w:rFonts w:asciiTheme="majorHAnsi" w:eastAsia="Calibri" w:hAnsiTheme="majorHAnsi" w:cs="Times New Roman"/>
        </w:rPr>
      </w:pPr>
    </w:p>
    <w:p w:rsidR="00870EAA" w:rsidRPr="00870EAA" w:rsidRDefault="000052B9" w:rsidP="000052B9">
      <w:pPr>
        <w:pStyle w:val="BodyText"/>
        <w:spacing w:line="274" w:lineRule="auto"/>
        <w:ind w:left="0" w:firstLine="0"/>
        <w:rPr>
          <w:rFonts w:asciiTheme="majorHAnsi" w:hAnsiTheme="majorHAnsi"/>
          <w:spacing w:val="-1"/>
        </w:rPr>
      </w:pPr>
      <w:r w:rsidRPr="00AE011C">
        <w:rPr>
          <w:rFonts w:asciiTheme="majorHAnsi" w:hAnsiTheme="majorHAnsi" w:cs="Cambria"/>
          <w:b/>
          <w:bCs/>
          <w:spacing w:val="-1"/>
        </w:rPr>
        <w:t>Note:</w:t>
      </w:r>
      <w:r w:rsidRPr="00AE011C">
        <w:rPr>
          <w:rFonts w:asciiTheme="majorHAnsi" w:hAnsiTheme="majorHAnsi" w:cs="Cambria"/>
          <w:b/>
          <w:bCs/>
        </w:rPr>
        <w:t xml:space="preserve"> </w:t>
      </w:r>
      <w:r w:rsidR="00922213" w:rsidRPr="00AE011C">
        <w:rPr>
          <w:rFonts w:ascii="Calibri" w:hAnsi="Calibri"/>
          <w:color w:val="000000"/>
        </w:rPr>
        <w:t xml:space="preserve">The next Board Meeting is scheduled for </w:t>
      </w:r>
      <w:r w:rsidR="00013E1D">
        <w:rPr>
          <w:rFonts w:ascii="Calibri" w:hAnsi="Calibri"/>
          <w:color w:val="000000"/>
        </w:rPr>
        <w:t>January 22, 2019</w:t>
      </w:r>
      <w:r w:rsidR="00922213" w:rsidRPr="00AE011C">
        <w:rPr>
          <w:rFonts w:ascii="Calibri" w:hAnsi="Calibri"/>
          <w:color w:val="000000"/>
        </w:rPr>
        <w:t>, at 1:30 p.m. Central; 12:30 p.m. Mountain; 11:30 p.m. Pacific; 2:30 p.m. Eastern.</w:t>
      </w:r>
    </w:p>
    <w:sectPr w:rsidR="00870EAA" w:rsidRPr="00870EAA" w:rsidSect="0013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5A" w:rsidRDefault="00F7275A" w:rsidP="00CD53F6">
      <w:pPr>
        <w:spacing w:after="0" w:line="240" w:lineRule="auto"/>
      </w:pPr>
      <w:r>
        <w:separator/>
      </w:r>
    </w:p>
  </w:endnote>
  <w:endnote w:type="continuationSeparator" w:id="0">
    <w:p w:rsidR="00F7275A" w:rsidRDefault="00F7275A" w:rsidP="00C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4430"/>
      <w:docPartObj>
        <w:docPartGallery w:val="Page Numbers (Bottom of Page)"/>
        <w:docPartUnique/>
      </w:docPartObj>
    </w:sdtPr>
    <w:sdtEndPr/>
    <w:sdtContent>
      <w:p w:rsidR="006B00E7" w:rsidRDefault="006B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0E7" w:rsidRDefault="006B0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5A" w:rsidRDefault="00F7275A" w:rsidP="00CD53F6">
      <w:pPr>
        <w:spacing w:after="0" w:line="240" w:lineRule="auto"/>
      </w:pPr>
      <w:r>
        <w:separator/>
      </w:r>
    </w:p>
  </w:footnote>
  <w:footnote w:type="continuationSeparator" w:id="0">
    <w:p w:rsidR="00F7275A" w:rsidRDefault="00F7275A" w:rsidP="00CD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E7" w:rsidRDefault="006B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616"/>
    <w:multiLevelType w:val="multilevel"/>
    <w:tmpl w:val="C46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C4767"/>
    <w:multiLevelType w:val="multilevel"/>
    <w:tmpl w:val="DA5E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9037E"/>
    <w:multiLevelType w:val="multilevel"/>
    <w:tmpl w:val="9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6C8D"/>
    <w:multiLevelType w:val="multilevel"/>
    <w:tmpl w:val="62B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45E"/>
    <w:multiLevelType w:val="multilevel"/>
    <w:tmpl w:val="603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E261F"/>
    <w:multiLevelType w:val="multilevel"/>
    <w:tmpl w:val="7E7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863AA"/>
    <w:multiLevelType w:val="multilevel"/>
    <w:tmpl w:val="9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83E95"/>
    <w:multiLevelType w:val="multilevel"/>
    <w:tmpl w:val="1EEC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E3521"/>
    <w:multiLevelType w:val="multilevel"/>
    <w:tmpl w:val="E17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54D09"/>
    <w:multiLevelType w:val="multilevel"/>
    <w:tmpl w:val="3CA0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AE2012"/>
    <w:multiLevelType w:val="multilevel"/>
    <w:tmpl w:val="38E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BA6962"/>
    <w:multiLevelType w:val="multilevel"/>
    <w:tmpl w:val="566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300952"/>
    <w:multiLevelType w:val="hybridMultilevel"/>
    <w:tmpl w:val="2E4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57E8C"/>
    <w:multiLevelType w:val="multilevel"/>
    <w:tmpl w:val="13A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D03D92"/>
    <w:multiLevelType w:val="multilevel"/>
    <w:tmpl w:val="803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10036C"/>
    <w:multiLevelType w:val="multilevel"/>
    <w:tmpl w:val="009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4E7049"/>
    <w:multiLevelType w:val="multilevel"/>
    <w:tmpl w:val="F3F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10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000CAB"/>
    <w:rsid w:val="00000D04"/>
    <w:rsid w:val="000052B9"/>
    <w:rsid w:val="00006C0F"/>
    <w:rsid w:val="00011C5A"/>
    <w:rsid w:val="00013E1D"/>
    <w:rsid w:val="00014B6E"/>
    <w:rsid w:val="000152F1"/>
    <w:rsid w:val="0002167A"/>
    <w:rsid w:val="0002351C"/>
    <w:rsid w:val="00023765"/>
    <w:rsid w:val="00024A1F"/>
    <w:rsid w:val="00025CAA"/>
    <w:rsid w:val="00027281"/>
    <w:rsid w:val="000315C3"/>
    <w:rsid w:val="0003653E"/>
    <w:rsid w:val="000368D6"/>
    <w:rsid w:val="000422FC"/>
    <w:rsid w:val="0004242B"/>
    <w:rsid w:val="00045007"/>
    <w:rsid w:val="0004574D"/>
    <w:rsid w:val="00050561"/>
    <w:rsid w:val="00053691"/>
    <w:rsid w:val="00054FF0"/>
    <w:rsid w:val="00057337"/>
    <w:rsid w:val="00062D08"/>
    <w:rsid w:val="0006585B"/>
    <w:rsid w:val="000728E7"/>
    <w:rsid w:val="0007556A"/>
    <w:rsid w:val="00076535"/>
    <w:rsid w:val="00076F62"/>
    <w:rsid w:val="000778F0"/>
    <w:rsid w:val="00083403"/>
    <w:rsid w:val="00085DD9"/>
    <w:rsid w:val="0008690B"/>
    <w:rsid w:val="00090CA8"/>
    <w:rsid w:val="00091B8A"/>
    <w:rsid w:val="00093EB3"/>
    <w:rsid w:val="00095AD8"/>
    <w:rsid w:val="0009608B"/>
    <w:rsid w:val="000962AF"/>
    <w:rsid w:val="000A1613"/>
    <w:rsid w:val="000A1B75"/>
    <w:rsid w:val="000A3C43"/>
    <w:rsid w:val="000A452E"/>
    <w:rsid w:val="000A4DF9"/>
    <w:rsid w:val="000A4E7A"/>
    <w:rsid w:val="000B0376"/>
    <w:rsid w:val="000B0FDF"/>
    <w:rsid w:val="000B1BB8"/>
    <w:rsid w:val="000B55C6"/>
    <w:rsid w:val="000B6D5C"/>
    <w:rsid w:val="000C1AFB"/>
    <w:rsid w:val="000C66F0"/>
    <w:rsid w:val="000D1BDA"/>
    <w:rsid w:val="000D4A2B"/>
    <w:rsid w:val="000D57F3"/>
    <w:rsid w:val="000D6A33"/>
    <w:rsid w:val="000D726E"/>
    <w:rsid w:val="000E3B5C"/>
    <w:rsid w:val="000E3F6A"/>
    <w:rsid w:val="000E5751"/>
    <w:rsid w:val="000F6428"/>
    <w:rsid w:val="00102084"/>
    <w:rsid w:val="00111895"/>
    <w:rsid w:val="00123C55"/>
    <w:rsid w:val="00124F74"/>
    <w:rsid w:val="0012706C"/>
    <w:rsid w:val="00127B37"/>
    <w:rsid w:val="00131ECB"/>
    <w:rsid w:val="00132656"/>
    <w:rsid w:val="00135C32"/>
    <w:rsid w:val="00135DBC"/>
    <w:rsid w:val="00142F94"/>
    <w:rsid w:val="00151C3A"/>
    <w:rsid w:val="001579E9"/>
    <w:rsid w:val="0016167A"/>
    <w:rsid w:val="00162F5A"/>
    <w:rsid w:val="00166DAF"/>
    <w:rsid w:val="00170170"/>
    <w:rsid w:val="00170D6C"/>
    <w:rsid w:val="00171227"/>
    <w:rsid w:val="00172A4B"/>
    <w:rsid w:val="00172E92"/>
    <w:rsid w:val="0017390C"/>
    <w:rsid w:val="00174F3B"/>
    <w:rsid w:val="00175535"/>
    <w:rsid w:val="00176831"/>
    <w:rsid w:val="00182DE3"/>
    <w:rsid w:val="0019440F"/>
    <w:rsid w:val="00196C3A"/>
    <w:rsid w:val="00197C5E"/>
    <w:rsid w:val="001A43D0"/>
    <w:rsid w:val="001A631F"/>
    <w:rsid w:val="001A74C9"/>
    <w:rsid w:val="001B0D8F"/>
    <w:rsid w:val="001B0F08"/>
    <w:rsid w:val="001B1D64"/>
    <w:rsid w:val="001B2615"/>
    <w:rsid w:val="001B3477"/>
    <w:rsid w:val="001B4634"/>
    <w:rsid w:val="001B5AB6"/>
    <w:rsid w:val="001C419F"/>
    <w:rsid w:val="001C4A0A"/>
    <w:rsid w:val="001C6A14"/>
    <w:rsid w:val="001C77B5"/>
    <w:rsid w:val="001D7F35"/>
    <w:rsid w:val="001E13A5"/>
    <w:rsid w:val="001E5B47"/>
    <w:rsid w:val="001F010C"/>
    <w:rsid w:val="001F076F"/>
    <w:rsid w:val="001F498C"/>
    <w:rsid w:val="001F6389"/>
    <w:rsid w:val="001F69B2"/>
    <w:rsid w:val="002046D6"/>
    <w:rsid w:val="002065C8"/>
    <w:rsid w:val="002130C3"/>
    <w:rsid w:val="00222624"/>
    <w:rsid w:val="00225476"/>
    <w:rsid w:val="00233A33"/>
    <w:rsid w:val="002346B4"/>
    <w:rsid w:val="0024152A"/>
    <w:rsid w:val="00247EE7"/>
    <w:rsid w:val="00262423"/>
    <w:rsid w:val="0026246C"/>
    <w:rsid w:val="00264FAE"/>
    <w:rsid w:val="00266DF9"/>
    <w:rsid w:val="002721CB"/>
    <w:rsid w:val="00272B58"/>
    <w:rsid w:val="0027468F"/>
    <w:rsid w:val="0027567F"/>
    <w:rsid w:val="0027664D"/>
    <w:rsid w:val="00277A13"/>
    <w:rsid w:val="00283828"/>
    <w:rsid w:val="002902B2"/>
    <w:rsid w:val="002902EE"/>
    <w:rsid w:val="00292797"/>
    <w:rsid w:val="00294D24"/>
    <w:rsid w:val="002A25D5"/>
    <w:rsid w:val="002A4203"/>
    <w:rsid w:val="002B08B5"/>
    <w:rsid w:val="002B1271"/>
    <w:rsid w:val="002B141E"/>
    <w:rsid w:val="002C38B7"/>
    <w:rsid w:val="002C7053"/>
    <w:rsid w:val="002D05FF"/>
    <w:rsid w:val="002D4847"/>
    <w:rsid w:val="002E79A6"/>
    <w:rsid w:val="002F026B"/>
    <w:rsid w:val="002F71BD"/>
    <w:rsid w:val="00300D14"/>
    <w:rsid w:val="00302166"/>
    <w:rsid w:val="00303375"/>
    <w:rsid w:val="00312806"/>
    <w:rsid w:val="00314378"/>
    <w:rsid w:val="00315E45"/>
    <w:rsid w:val="0032091D"/>
    <w:rsid w:val="00324F4B"/>
    <w:rsid w:val="003333E9"/>
    <w:rsid w:val="0033399D"/>
    <w:rsid w:val="0033535F"/>
    <w:rsid w:val="00335D79"/>
    <w:rsid w:val="0033605B"/>
    <w:rsid w:val="00340544"/>
    <w:rsid w:val="003414EF"/>
    <w:rsid w:val="00341566"/>
    <w:rsid w:val="003458F9"/>
    <w:rsid w:val="00346CD8"/>
    <w:rsid w:val="00347ADC"/>
    <w:rsid w:val="00351C27"/>
    <w:rsid w:val="0035423E"/>
    <w:rsid w:val="003555C1"/>
    <w:rsid w:val="00357790"/>
    <w:rsid w:val="00360039"/>
    <w:rsid w:val="00367005"/>
    <w:rsid w:val="00367A27"/>
    <w:rsid w:val="003715F5"/>
    <w:rsid w:val="00371CC2"/>
    <w:rsid w:val="00373191"/>
    <w:rsid w:val="003747FE"/>
    <w:rsid w:val="00377CD0"/>
    <w:rsid w:val="00377D80"/>
    <w:rsid w:val="003800AB"/>
    <w:rsid w:val="00383F7F"/>
    <w:rsid w:val="00385577"/>
    <w:rsid w:val="00390280"/>
    <w:rsid w:val="00390FA4"/>
    <w:rsid w:val="00391677"/>
    <w:rsid w:val="003939F4"/>
    <w:rsid w:val="003943DF"/>
    <w:rsid w:val="003952E6"/>
    <w:rsid w:val="0039588C"/>
    <w:rsid w:val="003969E8"/>
    <w:rsid w:val="003A3602"/>
    <w:rsid w:val="003A39AE"/>
    <w:rsid w:val="003A4A92"/>
    <w:rsid w:val="003A70D3"/>
    <w:rsid w:val="003A7E05"/>
    <w:rsid w:val="003B2B2E"/>
    <w:rsid w:val="003B4B41"/>
    <w:rsid w:val="003B59B0"/>
    <w:rsid w:val="003B63ED"/>
    <w:rsid w:val="003B73E9"/>
    <w:rsid w:val="003B7B5A"/>
    <w:rsid w:val="003C2D4A"/>
    <w:rsid w:val="003C5CF3"/>
    <w:rsid w:val="003D0F93"/>
    <w:rsid w:val="003D28E7"/>
    <w:rsid w:val="003D2E98"/>
    <w:rsid w:val="003E602A"/>
    <w:rsid w:val="003E6248"/>
    <w:rsid w:val="003E7BBC"/>
    <w:rsid w:val="003F36E5"/>
    <w:rsid w:val="00404D3C"/>
    <w:rsid w:val="004054F6"/>
    <w:rsid w:val="00410166"/>
    <w:rsid w:val="00410CC7"/>
    <w:rsid w:val="004126DC"/>
    <w:rsid w:val="004138D4"/>
    <w:rsid w:val="0041430B"/>
    <w:rsid w:val="004147AF"/>
    <w:rsid w:val="00415AC5"/>
    <w:rsid w:val="00416076"/>
    <w:rsid w:val="004250EE"/>
    <w:rsid w:val="00425902"/>
    <w:rsid w:val="00425F06"/>
    <w:rsid w:val="00426D69"/>
    <w:rsid w:val="00427B42"/>
    <w:rsid w:val="00435044"/>
    <w:rsid w:val="00435278"/>
    <w:rsid w:val="00435DB8"/>
    <w:rsid w:val="004406E9"/>
    <w:rsid w:val="00440B2C"/>
    <w:rsid w:val="00441A6A"/>
    <w:rsid w:val="00446E5B"/>
    <w:rsid w:val="00452580"/>
    <w:rsid w:val="00453C09"/>
    <w:rsid w:val="00453F08"/>
    <w:rsid w:val="004552CC"/>
    <w:rsid w:val="0045616D"/>
    <w:rsid w:val="0046169F"/>
    <w:rsid w:val="00471A0A"/>
    <w:rsid w:val="00476715"/>
    <w:rsid w:val="00477417"/>
    <w:rsid w:val="00477D8E"/>
    <w:rsid w:val="00480BA6"/>
    <w:rsid w:val="00486F64"/>
    <w:rsid w:val="004917B3"/>
    <w:rsid w:val="00495CC8"/>
    <w:rsid w:val="004A1F48"/>
    <w:rsid w:val="004A329C"/>
    <w:rsid w:val="004A4C98"/>
    <w:rsid w:val="004B0A5C"/>
    <w:rsid w:val="004B5EB8"/>
    <w:rsid w:val="004C0CD9"/>
    <w:rsid w:val="004D1B50"/>
    <w:rsid w:val="004D345F"/>
    <w:rsid w:val="004D49D7"/>
    <w:rsid w:val="004D4BCA"/>
    <w:rsid w:val="004D5234"/>
    <w:rsid w:val="004E4076"/>
    <w:rsid w:val="004E5C40"/>
    <w:rsid w:val="004E7B7C"/>
    <w:rsid w:val="004F3B93"/>
    <w:rsid w:val="004F4FA0"/>
    <w:rsid w:val="004F51F3"/>
    <w:rsid w:val="004F5E8F"/>
    <w:rsid w:val="00500CE0"/>
    <w:rsid w:val="00504555"/>
    <w:rsid w:val="005048DD"/>
    <w:rsid w:val="00505B47"/>
    <w:rsid w:val="00505D5D"/>
    <w:rsid w:val="00506D05"/>
    <w:rsid w:val="00522537"/>
    <w:rsid w:val="005230D5"/>
    <w:rsid w:val="00534473"/>
    <w:rsid w:val="00540A67"/>
    <w:rsid w:val="00545F22"/>
    <w:rsid w:val="00551BC6"/>
    <w:rsid w:val="005632E0"/>
    <w:rsid w:val="005715C1"/>
    <w:rsid w:val="00572946"/>
    <w:rsid w:val="0057309D"/>
    <w:rsid w:val="00575A5B"/>
    <w:rsid w:val="0057728B"/>
    <w:rsid w:val="00585A45"/>
    <w:rsid w:val="005874F2"/>
    <w:rsid w:val="005930E2"/>
    <w:rsid w:val="00593625"/>
    <w:rsid w:val="00594DEB"/>
    <w:rsid w:val="005970AC"/>
    <w:rsid w:val="005A0981"/>
    <w:rsid w:val="005A42C1"/>
    <w:rsid w:val="005A508D"/>
    <w:rsid w:val="005B0396"/>
    <w:rsid w:val="005B063C"/>
    <w:rsid w:val="005B06F6"/>
    <w:rsid w:val="005B2B90"/>
    <w:rsid w:val="005B36B4"/>
    <w:rsid w:val="005C0DA4"/>
    <w:rsid w:val="005C1758"/>
    <w:rsid w:val="005D0413"/>
    <w:rsid w:val="005D042C"/>
    <w:rsid w:val="005D4D96"/>
    <w:rsid w:val="005D5672"/>
    <w:rsid w:val="005D6EB8"/>
    <w:rsid w:val="005D7C9A"/>
    <w:rsid w:val="005E2FE3"/>
    <w:rsid w:val="005E6DF1"/>
    <w:rsid w:val="005E798C"/>
    <w:rsid w:val="005F11C4"/>
    <w:rsid w:val="005F14A1"/>
    <w:rsid w:val="005F2037"/>
    <w:rsid w:val="005F4048"/>
    <w:rsid w:val="005F5DA0"/>
    <w:rsid w:val="005F5EA7"/>
    <w:rsid w:val="00601789"/>
    <w:rsid w:val="006107A9"/>
    <w:rsid w:val="00614543"/>
    <w:rsid w:val="00614F46"/>
    <w:rsid w:val="00615665"/>
    <w:rsid w:val="00615EFB"/>
    <w:rsid w:val="00626251"/>
    <w:rsid w:val="00641AAB"/>
    <w:rsid w:val="00642677"/>
    <w:rsid w:val="00645602"/>
    <w:rsid w:val="006457B2"/>
    <w:rsid w:val="00645967"/>
    <w:rsid w:val="00646D42"/>
    <w:rsid w:val="006515AB"/>
    <w:rsid w:val="00655C6F"/>
    <w:rsid w:val="00662816"/>
    <w:rsid w:val="006649DB"/>
    <w:rsid w:val="006729A9"/>
    <w:rsid w:val="00673B0A"/>
    <w:rsid w:val="00674DFA"/>
    <w:rsid w:val="006753C9"/>
    <w:rsid w:val="006762AB"/>
    <w:rsid w:val="00677091"/>
    <w:rsid w:val="0068342B"/>
    <w:rsid w:val="00685DCE"/>
    <w:rsid w:val="00686B99"/>
    <w:rsid w:val="00686F8B"/>
    <w:rsid w:val="00693D10"/>
    <w:rsid w:val="00695542"/>
    <w:rsid w:val="0069641C"/>
    <w:rsid w:val="006A4240"/>
    <w:rsid w:val="006A4A80"/>
    <w:rsid w:val="006B00E7"/>
    <w:rsid w:val="006B5154"/>
    <w:rsid w:val="006B5A01"/>
    <w:rsid w:val="006C020E"/>
    <w:rsid w:val="006C25A3"/>
    <w:rsid w:val="006C4B8A"/>
    <w:rsid w:val="006C4D83"/>
    <w:rsid w:val="006C6ED0"/>
    <w:rsid w:val="006D3035"/>
    <w:rsid w:val="006D3A4D"/>
    <w:rsid w:val="006D5073"/>
    <w:rsid w:val="006D7716"/>
    <w:rsid w:val="006E1D0A"/>
    <w:rsid w:val="006E2FF5"/>
    <w:rsid w:val="006E4E9E"/>
    <w:rsid w:val="006E5C70"/>
    <w:rsid w:val="006F0B3F"/>
    <w:rsid w:val="006F0BB4"/>
    <w:rsid w:val="006F2E72"/>
    <w:rsid w:val="0070064B"/>
    <w:rsid w:val="007008F8"/>
    <w:rsid w:val="00702CC4"/>
    <w:rsid w:val="00712C07"/>
    <w:rsid w:val="007143C5"/>
    <w:rsid w:val="00725B38"/>
    <w:rsid w:val="007260CA"/>
    <w:rsid w:val="00726158"/>
    <w:rsid w:val="00726EF0"/>
    <w:rsid w:val="0073049F"/>
    <w:rsid w:val="0074094B"/>
    <w:rsid w:val="00741736"/>
    <w:rsid w:val="00741EBB"/>
    <w:rsid w:val="0074598B"/>
    <w:rsid w:val="00746F63"/>
    <w:rsid w:val="00751524"/>
    <w:rsid w:val="00751ECF"/>
    <w:rsid w:val="007547C6"/>
    <w:rsid w:val="00756762"/>
    <w:rsid w:val="00756FF1"/>
    <w:rsid w:val="00757E9F"/>
    <w:rsid w:val="00760AF7"/>
    <w:rsid w:val="007614FF"/>
    <w:rsid w:val="00761FE5"/>
    <w:rsid w:val="00762411"/>
    <w:rsid w:val="00762DB2"/>
    <w:rsid w:val="00767131"/>
    <w:rsid w:val="0077112E"/>
    <w:rsid w:val="00777DE5"/>
    <w:rsid w:val="007808FF"/>
    <w:rsid w:val="00782387"/>
    <w:rsid w:val="007823C6"/>
    <w:rsid w:val="00783913"/>
    <w:rsid w:val="00792744"/>
    <w:rsid w:val="00797015"/>
    <w:rsid w:val="007A1665"/>
    <w:rsid w:val="007A49F5"/>
    <w:rsid w:val="007A7A3A"/>
    <w:rsid w:val="007B3A23"/>
    <w:rsid w:val="007B4653"/>
    <w:rsid w:val="007B4AF8"/>
    <w:rsid w:val="007C33D7"/>
    <w:rsid w:val="007C469C"/>
    <w:rsid w:val="007C692A"/>
    <w:rsid w:val="007C7B18"/>
    <w:rsid w:val="007D3DC2"/>
    <w:rsid w:val="007F0DF1"/>
    <w:rsid w:val="007F7DE8"/>
    <w:rsid w:val="007F7F6A"/>
    <w:rsid w:val="00801355"/>
    <w:rsid w:val="00801CEE"/>
    <w:rsid w:val="0080215B"/>
    <w:rsid w:val="00810526"/>
    <w:rsid w:val="0081058D"/>
    <w:rsid w:val="00812A29"/>
    <w:rsid w:val="00813D5E"/>
    <w:rsid w:val="00820EBE"/>
    <w:rsid w:val="0082182B"/>
    <w:rsid w:val="00825705"/>
    <w:rsid w:val="008268B3"/>
    <w:rsid w:val="00826F92"/>
    <w:rsid w:val="00837DE5"/>
    <w:rsid w:val="0084380B"/>
    <w:rsid w:val="00847ECD"/>
    <w:rsid w:val="00853EB6"/>
    <w:rsid w:val="0085730B"/>
    <w:rsid w:val="0086373B"/>
    <w:rsid w:val="00867723"/>
    <w:rsid w:val="00870EAA"/>
    <w:rsid w:val="00872C3D"/>
    <w:rsid w:val="008751EE"/>
    <w:rsid w:val="008800C1"/>
    <w:rsid w:val="00883C38"/>
    <w:rsid w:val="008850B9"/>
    <w:rsid w:val="00891AF2"/>
    <w:rsid w:val="00893373"/>
    <w:rsid w:val="008936B1"/>
    <w:rsid w:val="00896649"/>
    <w:rsid w:val="008A18C8"/>
    <w:rsid w:val="008A270D"/>
    <w:rsid w:val="008A4474"/>
    <w:rsid w:val="008A7D4D"/>
    <w:rsid w:val="008B0EED"/>
    <w:rsid w:val="008B1438"/>
    <w:rsid w:val="008B4A19"/>
    <w:rsid w:val="008B6382"/>
    <w:rsid w:val="008B6D5E"/>
    <w:rsid w:val="008C2260"/>
    <w:rsid w:val="008C44E8"/>
    <w:rsid w:val="008C777A"/>
    <w:rsid w:val="008D042C"/>
    <w:rsid w:val="008D0611"/>
    <w:rsid w:val="008D74D8"/>
    <w:rsid w:val="008E739C"/>
    <w:rsid w:val="008F7276"/>
    <w:rsid w:val="008F7A96"/>
    <w:rsid w:val="00901A44"/>
    <w:rsid w:val="009024F3"/>
    <w:rsid w:val="009034E9"/>
    <w:rsid w:val="00905FCC"/>
    <w:rsid w:val="009078DF"/>
    <w:rsid w:val="009158D3"/>
    <w:rsid w:val="0091647D"/>
    <w:rsid w:val="00916B6E"/>
    <w:rsid w:val="00922213"/>
    <w:rsid w:val="009239CE"/>
    <w:rsid w:val="00933426"/>
    <w:rsid w:val="00933F39"/>
    <w:rsid w:val="00934A47"/>
    <w:rsid w:val="00943627"/>
    <w:rsid w:val="009454A0"/>
    <w:rsid w:val="009609E2"/>
    <w:rsid w:val="00961874"/>
    <w:rsid w:val="00962ABB"/>
    <w:rsid w:val="0097066E"/>
    <w:rsid w:val="00971429"/>
    <w:rsid w:val="00971F13"/>
    <w:rsid w:val="00974548"/>
    <w:rsid w:val="00976297"/>
    <w:rsid w:val="00982D25"/>
    <w:rsid w:val="00985896"/>
    <w:rsid w:val="00992017"/>
    <w:rsid w:val="009928FF"/>
    <w:rsid w:val="0099460F"/>
    <w:rsid w:val="0099512B"/>
    <w:rsid w:val="009A0689"/>
    <w:rsid w:val="009A25A1"/>
    <w:rsid w:val="009A6606"/>
    <w:rsid w:val="009B2F23"/>
    <w:rsid w:val="009B3476"/>
    <w:rsid w:val="009B3A21"/>
    <w:rsid w:val="009C3882"/>
    <w:rsid w:val="009C3C34"/>
    <w:rsid w:val="009C5427"/>
    <w:rsid w:val="009C6EF4"/>
    <w:rsid w:val="009C719E"/>
    <w:rsid w:val="009C7BFC"/>
    <w:rsid w:val="009D63AA"/>
    <w:rsid w:val="009E110C"/>
    <w:rsid w:val="009E4540"/>
    <w:rsid w:val="009E50ED"/>
    <w:rsid w:val="009E55B2"/>
    <w:rsid w:val="009E5F35"/>
    <w:rsid w:val="009E7431"/>
    <w:rsid w:val="009E7AFE"/>
    <w:rsid w:val="009E7F6A"/>
    <w:rsid w:val="009F1B7E"/>
    <w:rsid w:val="009F1F2B"/>
    <w:rsid w:val="009F2CA2"/>
    <w:rsid w:val="009F4D0A"/>
    <w:rsid w:val="009F5CE0"/>
    <w:rsid w:val="00A0057A"/>
    <w:rsid w:val="00A00776"/>
    <w:rsid w:val="00A00E16"/>
    <w:rsid w:val="00A028AD"/>
    <w:rsid w:val="00A05508"/>
    <w:rsid w:val="00A137A2"/>
    <w:rsid w:val="00A23408"/>
    <w:rsid w:val="00A266D4"/>
    <w:rsid w:val="00A27EF1"/>
    <w:rsid w:val="00A37367"/>
    <w:rsid w:val="00A43125"/>
    <w:rsid w:val="00A45487"/>
    <w:rsid w:val="00A514CE"/>
    <w:rsid w:val="00A57F25"/>
    <w:rsid w:val="00A607E2"/>
    <w:rsid w:val="00A620EA"/>
    <w:rsid w:val="00A71A00"/>
    <w:rsid w:val="00A71EB6"/>
    <w:rsid w:val="00A74A06"/>
    <w:rsid w:val="00A822FE"/>
    <w:rsid w:val="00A93C55"/>
    <w:rsid w:val="00A96E9F"/>
    <w:rsid w:val="00A97C81"/>
    <w:rsid w:val="00AB4A37"/>
    <w:rsid w:val="00AB6E3B"/>
    <w:rsid w:val="00AD095E"/>
    <w:rsid w:val="00AD1ABF"/>
    <w:rsid w:val="00AD252C"/>
    <w:rsid w:val="00AD53E5"/>
    <w:rsid w:val="00AE011C"/>
    <w:rsid w:val="00AE066C"/>
    <w:rsid w:val="00AE0A92"/>
    <w:rsid w:val="00AE137E"/>
    <w:rsid w:val="00AE489A"/>
    <w:rsid w:val="00AE69EA"/>
    <w:rsid w:val="00AE7774"/>
    <w:rsid w:val="00AF46FA"/>
    <w:rsid w:val="00AF4FC9"/>
    <w:rsid w:val="00B04810"/>
    <w:rsid w:val="00B07ECD"/>
    <w:rsid w:val="00B11737"/>
    <w:rsid w:val="00B11D20"/>
    <w:rsid w:val="00B12FA1"/>
    <w:rsid w:val="00B12FD4"/>
    <w:rsid w:val="00B15F36"/>
    <w:rsid w:val="00B32A12"/>
    <w:rsid w:val="00B32BF7"/>
    <w:rsid w:val="00B45E3C"/>
    <w:rsid w:val="00B463B4"/>
    <w:rsid w:val="00B469A3"/>
    <w:rsid w:val="00B5061F"/>
    <w:rsid w:val="00B55F0C"/>
    <w:rsid w:val="00B625E6"/>
    <w:rsid w:val="00B62B4B"/>
    <w:rsid w:val="00B65D72"/>
    <w:rsid w:val="00B67C91"/>
    <w:rsid w:val="00B749FB"/>
    <w:rsid w:val="00B80ED8"/>
    <w:rsid w:val="00B83CAF"/>
    <w:rsid w:val="00B84BF4"/>
    <w:rsid w:val="00B96D43"/>
    <w:rsid w:val="00BA33F7"/>
    <w:rsid w:val="00BB0E08"/>
    <w:rsid w:val="00BB1209"/>
    <w:rsid w:val="00BB5187"/>
    <w:rsid w:val="00BB696B"/>
    <w:rsid w:val="00BC358B"/>
    <w:rsid w:val="00BD1495"/>
    <w:rsid w:val="00BD6B8A"/>
    <w:rsid w:val="00BE0515"/>
    <w:rsid w:val="00BE0D71"/>
    <w:rsid w:val="00BE36E8"/>
    <w:rsid w:val="00BF758B"/>
    <w:rsid w:val="00C000C3"/>
    <w:rsid w:val="00C02189"/>
    <w:rsid w:val="00C05FB9"/>
    <w:rsid w:val="00C071F3"/>
    <w:rsid w:val="00C10C85"/>
    <w:rsid w:val="00C1310A"/>
    <w:rsid w:val="00C154E2"/>
    <w:rsid w:val="00C23ABB"/>
    <w:rsid w:val="00C241B0"/>
    <w:rsid w:val="00C24904"/>
    <w:rsid w:val="00C24A8D"/>
    <w:rsid w:val="00C26682"/>
    <w:rsid w:val="00C26C11"/>
    <w:rsid w:val="00C32F8E"/>
    <w:rsid w:val="00C349A5"/>
    <w:rsid w:val="00C37E30"/>
    <w:rsid w:val="00C435AA"/>
    <w:rsid w:val="00C44720"/>
    <w:rsid w:val="00C46871"/>
    <w:rsid w:val="00C476A8"/>
    <w:rsid w:val="00C55F87"/>
    <w:rsid w:val="00C56B0F"/>
    <w:rsid w:val="00C71177"/>
    <w:rsid w:val="00C71D69"/>
    <w:rsid w:val="00C73976"/>
    <w:rsid w:val="00C81491"/>
    <w:rsid w:val="00C925B8"/>
    <w:rsid w:val="00C926EA"/>
    <w:rsid w:val="00C92F17"/>
    <w:rsid w:val="00CA3C9F"/>
    <w:rsid w:val="00CA7858"/>
    <w:rsid w:val="00CB0989"/>
    <w:rsid w:val="00CB2C9B"/>
    <w:rsid w:val="00CB324A"/>
    <w:rsid w:val="00CB6C84"/>
    <w:rsid w:val="00CC4024"/>
    <w:rsid w:val="00CD0F26"/>
    <w:rsid w:val="00CD53F6"/>
    <w:rsid w:val="00CD7884"/>
    <w:rsid w:val="00CE0D42"/>
    <w:rsid w:val="00CE1D7C"/>
    <w:rsid w:val="00CE236F"/>
    <w:rsid w:val="00CE3BA2"/>
    <w:rsid w:val="00CE4C60"/>
    <w:rsid w:val="00CE6DEC"/>
    <w:rsid w:val="00CE719C"/>
    <w:rsid w:val="00CE7DEC"/>
    <w:rsid w:val="00CF1497"/>
    <w:rsid w:val="00CF244B"/>
    <w:rsid w:val="00CF60B6"/>
    <w:rsid w:val="00CF6F7F"/>
    <w:rsid w:val="00CF7D7E"/>
    <w:rsid w:val="00D000D0"/>
    <w:rsid w:val="00D059A5"/>
    <w:rsid w:val="00D14775"/>
    <w:rsid w:val="00D150C1"/>
    <w:rsid w:val="00D20BC7"/>
    <w:rsid w:val="00D20F3C"/>
    <w:rsid w:val="00D21AC4"/>
    <w:rsid w:val="00D2403F"/>
    <w:rsid w:val="00D300B5"/>
    <w:rsid w:val="00D3127F"/>
    <w:rsid w:val="00D31951"/>
    <w:rsid w:val="00D31ACE"/>
    <w:rsid w:val="00D34C13"/>
    <w:rsid w:val="00D35640"/>
    <w:rsid w:val="00D35927"/>
    <w:rsid w:val="00D4017E"/>
    <w:rsid w:val="00D415F5"/>
    <w:rsid w:val="00D42E7A"/>
    <w:rsid w:val="00D50D88"/>
    <w:rsid w:val="00D56CC9"/>
    <w:rsid w:val="00D6093A"/>
    <w:rsid w:val="00D716C4"/>
    <w:rsid w:val="00D77FDA"/>
    <w:rsid w:val="00D83884"/>
    <w:rsid w:val="00D84F77"/>
    <w:rsid w:val="00D86490"/>
    <w:rsid w:val="00D91034"/>
    <w:rsid w:val="00D934B9"/>
    <w:rsid w:val="00D93CEA"/>
    <w:rsid w:val="00D94C5C"/>
    <w:rsid w:val="00D95DB0"/>
    <w:rsid w:val="00DA2064"/>
    <w:rsid w:val="00DA2A02"/>
    <w:rsid w:val="00DA31D4"/>
    <w:rsid w:val="00DA44DB"/>
    <w:rsid w:val="00DA7B82"/>
    <w:rsid w:val="00DB1C66"/>
    <w:rsid w:val="00DB263E"/>
    <w:rsid w:val="00DB2823"/>
    <w:rsid w:val="00DB6513"/>
    <w:rsid w:val="00DB7DA5"/>
    <w:rsid w:val="00DC4D5C"/>
    <w:rsid w:val="00DC7715"/>
    <w:rsid w:val="00DD0AD4"/>
    <w:rsid w:val="00DD1A79"/>
    <w:rsid w:val="00DD1D43"/>
    <w:rsid w:val="00DD2BB3"/>
    <w:rsid w:val="00DE19CE"/>
    <w:rsid w:val="00DF0DB3"/>
    <w:rsid w:val="00DF20A3"/>
    <w:rsid w:val="00DF2C42"/>
    <w:rsid w:val="00DF3EEB"/>
    <w:rsid w:val="00DF3F94"/>
    <w:rsid w:val="00DF753E"/>
    <w:rsid w:val="00E01CB2"/>
    <w:rsid w:val="00E053CF"/>
    <w:rsid w:val="00E0723F"/>
    <w:rsid w:val="00E138CB"/>
    <w:rsid w:val="00E14A38"/>
    <w:rsid w:val="00E21302"/>
    <w:rsid w:val="00E3349E"/>
    <w:rsid w:val="00E3416F"/>
    <w:rsid w:val="00E34AA9"/>
    <w:rsid w:val="00E35023"/>
    <w:rsid w:val="00E377A0"/>
    <w:rsid w:val="00E441D6"/>
    <w:rsid w:val="00E44831"/>
    <w:rsid w:val="00E44EF8"/>
    <w:rsid w:val="00E46B66"/>
    <w:rsid w:val="00E51C1C"/>
    <w:rsid w:val="00E60B3A"/>
    <w:rsid w:val="00E61744"/>
    <w:rsid w:val="00E648B3"/>
    <w:rsid w:val="00E6588F"/>
    <w:rsid w:val="00E7336A"/>
    <w:rsid w:val="00E73579"/>
    <w:rsid w:val="00E77058"/>
    <w:rsid w:val="00E7776F"/>
    <w:rsid w:val="00E90E63"/>
    <w:rsid w:val="00E928E9"/>
    <w:rsid w:val="00EA1411"/>
    <w:rsid w:val="00EA79DC"/>
    <w:rsid w:val="00EB04D2"/>
    <w:rsid w:val="00EB35E4"/>
    <w:rsid w:val="00EB44D6"/>
    <w:rsid w:val="00EB49BA"/>
    <w:rsid w:val="00EB6195"/>
    <w:rsid w:val="00EB67DF"/>
    <w:rsid w:val="00EE2495"/>
    <w:rsid w:val="00EE5C33"/>
    <w:rsid w:val="00EF3251"/>
    <w:rsid w:val="00EF3A25"/>
    <w:rsid w:val="00EF5CBC"/>
    <w:rsid w:val="00EF78C3"/>
    <w:rsid w:val="00F046B7"/>
    <w:rsid w:val="00F06A07"/>
    <w:rsid w:val="00F07294"/>
    <w:rsid w:val="00F07394"/>
    <w:rsid w:val="00F0773F"/>
    <w:rsid w:val="00F151A8"/>
    <w:rsid w:val="00F370CC"/>
    <w:rsid w:val="00F500A6"/>
    <w:rsid w:val="00F56F04"/>
    <w:rsid w:val="00F6123B"/>
    <w:rsid w:val="00F6185E"/>
    <w:rsid w:val="00F6572B"/>
    <w:rsid w:val="00F659C0"/>
    <w:rsid w:val="00F673CD"/>
    <w:rsid w:val="00F70903"/>
    <w:rsid w:val="00F7275A"/>
    <w:rsid w:val="00F7280A"/>
    <w:rsid w:val="00F7416A"/>
    <w:rsid w:val="00F75ABB"/>
    <w:rsid w:val="00F800BF"/>
    <w:rsid w:val="00F815BB"/>
    <w:rsid w:val="00F8173D"/>
    <w:rsid w:val="00F825F3"/>
    <w:rsid w:val="00F865CA"/>
    <w:rsid w:val="00F86F6B"/>
    <w:rsid w:val="00F90B81"/>
    <w:rsid w:val="00F91483"/>
    <w:rsid w:val="00F92333"/>
    <w:rsid w:val="00F9391D"/>
    <w:rsid w:val="00F95337"/>
    <w:rsid w:val="00FA16E6"/>
    <w:rsid w:val="00FA2227"/>
    <w:rsid w:val="00FA3A53"/>
    <w:rsid w:val="00FA4D8C"/>
    <w:rsid w:val="00FA6552"/>
    <w:rsid w:val="00FB044E"/>
    <w:rsid w:val="00FB0490"/>
    <w:rsid w:val="00FB2F2D"/>
    <w:rsid w:val="00FB3DBC"/>
    <w:rsid w:val="00FB6A59"/>
    <w:rsid w:val="00FB6F19"/>
    <w:rsid w:val="00FB7778"/>
    <w:rsid w:val="00FC6D7B"/>
    <w:rsid w:val="00FD02AA"/>
    <w:rsid w:val="00FD1659"/>
    <w:rsid w:val="00FD16A5"/>
    <w:rsid w:val="00FD2E7B"/>
    <w:rsid w:val="00FD51B8"/>
    <w:rsid w:val="00FD56EB"/>
    <w:rsid w:val="00FD671E"/>
    <w:rsid w:val="00FD7800"/>
    <w:rsid w:val="00FE2DE2"/>
    <w:rsid w:val="00FE4425"/>
    <w:rsid w:val="00FE688B"/>
    <w:rsid w:val="00FE726D"/>
    <w:rsid w:val="00FE76E0"/>
    <w:rsid w:val="00FF4CB4"/>
    <w:rsid w:val="00FF4E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A3824-E916-4CE4-B00C-B78E3E3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370CC"/>
    <w:pPr>
      <w:ind w:left="720"/>
      <w:contextualSpacing/>
    </w:pPr>
  </w:style>
  <w:style w:type="paragraph" w:styleId="Header">
    <w:name w:val="header"/>
    <w:basedOn w:val="Normal"/>
    <w:link w:val="HeaderChar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3F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F6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70EAA"/>
    <w:pPr>
      <w:widowControl w:val="0"/>
      <w:spacing w:after="0" w:line="240" w:lineRule="auto"/>
      <w:ind w:left="820" w:hanging="360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70EAA"/>
    <w:rPr>
      <w:rFonts w:ascii="Cambria" w:eastAsia="Cambria" w:hAnsi="Cambria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D7800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semiHidden/>
    <w:unhideWhenUsed/>
    <w:rsid w:val="00DB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82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7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FA35-1FD4-4BBA-A215-E16C36F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Windham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Windham</dc:creator>
  <cp:lastModifiedBy>Jennifer Lyon Gardner</cp:lastModifiedBy>
  <cp:revision>2</cp:revision>
  <cp:lastPrinted>2015-02-24T18:47:00Z</cp:lastPrinted>
  <dcterms:created xsi:type="dcterms:W3CDTF">2019-02-19T16:04:00Z</dcterms:created>
  <dcterms:modified xsi:type="dcterms:W3CDTF">2019-02-19T16:04:00Z</dcterms:modified>
</cp:coreProperties>
</file>