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B4F4" w14:textId="3D2D6F6E" w:rsidR="008B2823" w:rsidRPr="008B2823" w:rsidRDefault="008B2823" w:rsidP="008B2823">
      <w:pPr>
        <w:jc w:val="center"/>
        <w:rPr>
          <w:rFonts w:ascii="Arial" w:hAnsi="Arial" w:cs="Arial"/>
          <w:b/>
          <w:sz w:val="22"/>
          <w:szCs w:val="22"/>
        </w:rPr>
      </w:pPr>
      <w:bookmarkStart w:id="0" w:name="_GoBack"/>
      <w:r w:rsidRPr="008B2823">
        <w:rPr>
          <w:rFonts w:ascii="Arial" w:hAnsi="Arial" w:cs="Arial"/>
          <w:b/>
          <w:sz w:val="22"/>
          <w:szCs w:val="22"/>
        </w:rPr>
        <w:t>CANDIDATE BIOGRAPHY – FAYE FARMER</w:t>
      </w:r>
    </w:p>
    <w:p w14:paraId="212155A3" w14:textId="77777777" w:rsidR="008B2823" w:rsidRPr="008B2823" w:rsidRDefault="008B2823" w:rsidP="008B2823">
      <w:pPr>
        <w:rPr>
          <w:rFonts w:ascii="Arial" w:hAnsi="Arial" w:cs="Arial"/>
          <w:sz w:val="22"/>
          <w:szCs w:val="22"/>
        </w:rPr>
      </w:pPr>
    </w:p>
    <w:p w14:paraId="577C5394" w14:textId="18BCE170" w:rsidR="008B2823" w:rsidRPr="008B2823" w:rsidRDefault="008B2823" w:rsidP="008B2823">
      <w:pPr>
        <w:rPr>
          <w:rFonts w:ascii="Arial" w:hAnsi="Arial" w:cs="Arial"/>
          <w:sz w:val="22"/>
          <w:szCs w:val="22"/>
        </w:rPr>
      </w:pPr>
      <w:r w:rsidRPr="008B2823">
        <w:rPr>
          <w:rFonts w:ascii="Arial" w:hAnsi="Arial" w:cs="Arial"/>
          <w:sz w:val="22"/>
          <w:szCs w:val="22"/>
        </w:rPr>
        <w:t>I was always the scientist who enjoyed writing. Luckily, I found my calling as a proposal editor at Arizona State University in 2008. Since then, I have expanded ASU’s research enterprise by introducing industry best practices in proposal management and competitive intelligence, hiring talented people, and making sure that they have what they need to succeed. I have brought faculty and staff together in unique and interesting ways to influence, plan for, and pursue a more diverse funding portfolio. This includes designing events that focus on funding opportunities from kick off to submission of an idea, a proposal best practice workshop series that goes from understanding a funder through scoping and budgeting to developing proposal graphics, and heavily facilitated interactions between faculty, institutions, and disciplines that spur collaboration. Currently, as Executive Director of Research Development at Arizona State University (ASU), I manage a team of exceptionally talented individuals who are dedicated to advancing the research agenda of the university. Working with ASU research faculty, staff, and leaders to improve funding success and grow the research enterprise, we seek to empower and embolden every faculty, staff, and student member of ASU to increase their competitive edge in support of the expanding quality and quantity of the research enterprise. The office functions currently include competitive intelligence, proposal management, limited submissions, and research related events.</w:t>
      </w:r>
    </w:p>
    <w:bookmarkEnd w:id="0"/>
    <w:p w14:paraId="579F45AE" w14:textId="77777777" w:rsidR="00D356EE" w:rsidRDefault="008B2823"/>
    <w:sectPr w:rsidR="00D356EE" w:rsidSect="0060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23"/>
    <w:rsid w:val="00602939"/>
    <w:rsid w:val="007B7BE4"/>
    <w:rsid w:val="008B2823"/>
    <w:rsid w:val="00A56E3C"/>
    <w:rsid w:val="00D4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CD5E4"/>
  <w14:defaultImageDpi w14:val="32767"/>
  <w15:chartTrackingRefBased/>
  <w15:docId w15:val="{31F38DFB-7E57-2F42-89D1-83781D89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282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Meier</dc:creator>
  <cp:keywords/>
  <dc:description/>
  <cp:lastModifiedBy>Nathan Meier</cp:lastModifiedBy>
  <cp:revision>1</cp:revision>
  <dcterms:created xsi:type="dcterms:W3CDTF">2019-04-17T11:27:00Z</dcterms:created>
  <dcterms:modified xsi:type="dcterms:W3CDTF">2019-04-17T11:28:00Z</dcterms:modified>
</cp:coreProperties>
</file>